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7C6D" w:rsidRPr="00B267FE" w14:paraId="5A506174" w14:textId="77777777" w:rsidTr="00302C3B">
        <w:tc>
          <w:tcPr>
            <w:tcW w:w="3114" w:type="dxa"/>
          </w:tcPr>
          <w:p w14:paraId="128641AC" w14:textId="04894D6E" w:rsidR="00302C3B" w:rsidRPr="00B267F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F3DBC0F" w14:textId="77777777" w:rsidR="00B07C6D" w:rsidRPr="00B267FE" w:rsidRDefault="00B07C6D" w:rsidP="00B07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Metode, načini i tehnike usklađivanja zakonodavstva</w:t>
            </w:r>
          </w:p>
          <w:p w14:paraId="43923036" w14:textId="77777777" w:rsidR="00302C3B" w:rsidRPr="00B267FE" w:rsidRDefault="00302C3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07C6D" w:rsidRPr="00B267FE" w14:paraId="35518AE3" w14:textId="77777777" w:rsidTr="00302C3B">
        <w:tc>
          <w:tcPr>
            <w:tcW w:w="3114" w:type="dxa"/>
          </w:tcPr>
          <w:p w14:paraId="58B7972D" w14:textId="76DAD254" w:rsidR="00302C3B" w:rsidRPr="00B267F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1D4663CC" w:rsidR="00302C3B" w:rsidRPr="00B267FE" w:rsidRDefault="00B267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="009827CD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torak</w:t>
            </w:r>
            <w:r w:rsidR="00B07C6D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="00FF1B76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28.</w:t>
            </w:r>
            <w:r w:rsidR="00BA505F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11</w:t>
            </w:r>
            <w:r w:rsidR="00B07C6D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 2023.</w:t>
            </w:r>
          </w:p>
        </w:tc>
      </w:tr>
      <w:tr w:rsidR="00B07C6D" w:rsidRPr="00B267FE" w14:paraId="51ADD8D3" w14:textId="77777777" w:rsidTr="00302C3B">
        <w:tc>
          <w:tcPr>
            <w:tcW w:w="3114" w:type="dxa"/>
          </w:tcPr>
          <w:p w14:paraId="4E2D7BEA" w14:textId="7D4C8A0B" w:rsidR="00302C3B" w:rsidRPr="00B267F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4B0FD578" w:rsidR="00302C3B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Sarajevo, Direkcija za evropske integracije</w:t>
            </w:r>
          </w:p>
        </w:tc>
      </w:tr>
      <w:tr w:rsidR="00302C3B" w:rsidRPr="00B267FE" w14:paraId="6C16163E" w14:textId="77777777" w:rsidTr="00302C3B">
        <w:tc>
          <w:tcPr>
            <w:tcW w:w="3114" w:type="dxa"/>
          </w:tcPr>
          <w:p w14:paraId="64FD1FBE" w14:textId="3637EFE8" w:rsidR="00302C3B" w:rsidRPr="00B267F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73123D3F" w:rsidR="00302C3B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Ajla Ablaković</w:t>
            </w:r>
          </w:p>
        </w:tc>
      </w:tr>
    </w:tbl>
    <w:p w14:paraId="074A1EE5" w14:textId="13C9E099" w:rsidR="00D96155" w:rsidRPr="00B267FE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B267FE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267F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B07C6D" w:rsidRPr="00B267FE" w14:paraId="530D7CAF" w14:textId="77777777" w:rsidTr="00B07C6D">
        <w:tc>
          <w:tcPr>
            <w:tcW w:w="1980" w:type="dxa"/>
          </w:tcPr>
          <w:p w14:paraId="4A726A15" w14:textId="36F0DFF9" w:rsidR="004F468F" w:rsidRPr="00B267FE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B267FE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07C6D" w:rsidRPr="00B267FE" w14:paraId="37244848" w14:textId="77777777" w:rsidTr="00B07C6D">
        <w:tc>
          <w:tcPr>
            <w:tcW w:w="9016" w:type="dxa"/>
            <w:gridSpan w:val="2"/>
          </w:tcPr>
          <w:p w14:paraId="58224E57" w14:textId="30135085" w:rsidR="00B07C6D" w:rsidRPr="00B267FE" w:rsidRDefault="00B07C6D" w:rsidP="00B07C6D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Uvod u pr</w:t>
            </w:r>
            <w:r w:rsid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a</w:t>
            </w: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vo EU</w:t>
            </w:r>
          </w:p>
        </w:tc>
      </w:tr>
      <w:tr w:rsidR="00B07C6D" w:rsidRPr="00B267FE" w14:paraId="48E99F69" w14:textId="77777777" w:rsidTr="00B07C6D">
        <w:tc>
          <w:tcPr>
            <w:tcW w:w="1980" w:type="dxa"/>
          </w:tcPr>
          <w:p w14:paraId="47753A9D" w14:textId="18F0E658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10:30</w:t>
            </w:r>
          </w:p>
        </w:tc>
        <w:tc>
          <w:tcPr>
            <w:tcW w:w="7036" w:type="dxa"/>
          </w:tcPr>
          <w:p w14:paraId="03EC4B6C" w14:textId="7004CF3D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Izvori prava EU i vrste akata u EU  </w:t>
            </w:r>
          </w:p>
          <w:p w14:paraId="7756683B" w14:textId="6D2BC58C" w:rsidR="004F468F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Pravna priroda akata EU </w:t>
            </w:r>
          </w:p>
        </w:tc>
      </w:tr>
      <w:tr w:rsidR="00B07C6D" w:rsidRPr="00B267FE" w14:paraId="74E8C12C" w14:textId="77777777" w:rsidTr="00B07C6D">
        <w:tc>
          <w:tcPr>
            <w:tcW w:w="1980" w:type="dxa"/>
            <w:shd w:val="clear" w:color="auto" w:fill="D9D9D9" w:themeFill="background1" w:themeFillShade="D9"/>
          </w:tcPr>
          <w:p w14:paraId="45956246" w14:textId="68B3B3E4" w:rsidR="004F468F" w:rsidRPr="00B267FE" w:rsidRDefault="00B07C6D" w:rsidP="00B07C6D">
            <w:pPr>
              <w:pStyle w:val="Bezrazmak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10:30 – 10:45  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2854935E" w14:textId="77777777" w:rsidR="00B267FE" w:rsidRDefault="00B267F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</w:p>
          <w:p w14:paraId="0EE7FD30" w14:textId="39C32C56" w:rsidR="004F468F" w:rsidRPr="00B267FE" w:rsidRDefault="00B267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</w:t>
            </w:r>
            <w:r w:rsidR="00B07C6D"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auza</w:t>
            </w:r>
          </w:p>
        </w:tc>
      </w:tr>
      <w:tr w:rsidR="00B07C6D" w:rsidRPr="00B267FE" w14:paraId="7EC8CEB2" w14:textId="77777777" w:rsidTr="00B07C6D">
        <w:tc>
          <w:tcPr>
            <w:tcW w:w="1980" w:type="dxa"/>
          </w:tcPr>
          <w:p w14:paraId="2047B1AB" w14:textId="18AC455E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 – 12:00</w:t>
            </w:r>
          </w:p>
        </w:tc>
        <w:tc>
          <w:tcPr>
            <w:tcW w:w="7036" w:type="dxa"/>
          </w:tcPr>
          <w:p w14:paraId="44C52C33" w14:textId="77777777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Član 70. Sporazuma o stabilizaciji i pridruživanju </w:t>
            </w:r>
          </w:p>
          <w:p w14:paraId="5B3D7C9D" w14:textId="289C758C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Struktura akata EU (uredba, direktiva i odluka)</w:t>
            </w:r>
          </w:p>
          <w:p w14:paraId="7977AA2F" w14:textId="62244E83" w:rsidR="004F468F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Vježba 1.  (dio 1. i dio 2.) i Vježba 2.  </w:t>
            </w:r>
          </w:p>
        </w:tc>
      </w:tr>
      <w:tr w:rsidR="00B07C6D" w:rsidRPr="00B267FE" w14:paraId="51375D91" w14:textId="77777777" w:rsidTr="00B07C6D">
        <w:tc>
          <w:tcPr>
            <w:tcW w:w="1980" w:type="dxa"/>
            <w:shd w:val="clear" w:color="auto" w:fill="D9D9D9" w:themeFill="background1" w:themeFillShade="D9"/>
          </w:tcPr>
          <w:p w14:paraId="78AE8C28" w14:textId="5B50C06F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12:00 – 13:00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5B43C05C" w14:textId="08B02925" w:rsidR="004F468F" w:rsidRPr="00B267FE" w:rsidRDefault="00B267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</w:t>
            </w:r>
            <w:r w:rsidR="00B07C6D"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auza za ručak</w:t>
            </w:r>
          </w:p>
        </w:tc>
      </w:tr>
      <w:tr w:rsidR="00B07C6D" w:rsidRPr="00B267FE" w14:paraId="2B5FB480" w14:textId="77777777" w:rsidTr="00B07C6D">
        <w:tc>
          <w:tcPr>
            <w:tcW w:w="1980" w:type="dxa"/>
          </w:tcPr>
          <w:p w14:paraId="540D5CD7" w14:textId="275FE0D3" w:rsidR="004F468F" w:rsidRPr="00B267FE" w:rsidRDefault="00B07C6D" w:rsidP="00B07C6D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EUR-</w:t>
            </w:r>
            <w:proofErr w:type="spellStart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Lex</w:t>
            </w:r>
            <w:proofErr w:type="spellEnd"/>
          </w:p>
        </w:tc>
        <w:tc>
          <w:tcPr>
            <w:tcW w:w="7036" w:type="dxa"/>
          </w:tcPr>
          <w:p w14:paraId="1FAF83CB" w14:textId="77777777" w:rsidR="004F468F" w:rsidRPr="00B267FE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B07C6D" w:rsidRPr="00B267FE" w14:paraId="06881E0E" w14:textId="77777777" w:rsidTr="00B07C6D">
        <w:tc>
          <w:tcPr>
            <w:tcW w:w="1980" w:type="dxa"/>
          </w:tcPr>
          <w:p w14:paraId="119C5D5B" w14:textId="57F6D305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13:00 – 14:00 </w:t>
            </w:r>
            <w:r w:rsidRPr="00B267F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0787E012" w14:textId="77777777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Sadržaj EUR-LEX-a</w:t>
            </w:r>
          </w:p>
          <w:p w14:paraId="02ABBF80" w14:textId="30077F73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Struktura dokumenta i CELEX broj (sektori i deskriptori)</w:t>
            </w:r>
          </w:p>
          <w:p w14:paraId="36B63125" w14:textId="44AD3761" w:rsidR="004F468F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Vrste dokumenata (kodificirana, preinačena i pročišćena)</w:t>
            </w:r>
          </w:p>
        </w:tc>
      </w:tr>
      <w:tr w:rsidR="00B07C6D" w:rsidRPr="00B267FE" w14:paraId="34F9E043" w14:textId="77777777" w:rsidTr="00B07C6D">
        <w:tc>
          <w:tcPr>
            <w:tcW w:w="1980" w:type="dxa"/>
            <w:shd w:val="clear" w:color="auto" w:fill="D9D9D9" w:themeFill="background1" w:themeFillShade="D9"/>
          </w:tcPr>
          <w:p w14:paraId="2EF5A8BF" w14:textId="033BFAB7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215780EE" w14:textId="7C4B2A80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B07C6D" w:rsidRPr="00B267FE" w14:paraId="277FC793" w14:textId="77777777" w:rsidTr="00B07C6D">
        <w:tc>
          <w:tcPr>
            <w:tcW w:w="1980" w:type="dxa"/>
          </w:tcPr>
          <w:p w14:paraId="711D2DD9" w14:textId="259053B6" w:rsidR="004F468F" w:rsidRPr="00B267FE" w:rsidRDefault="00B07C6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16:30</w:t>
            </w:r>
          </w:p>
        </w:tc>
        <w:tc>
          <w:tcPr>
            <w:tcW w:w="7036" w:type="dxa"/>
          </w:tcPr>
          <w:p w14:paraId="0304A50B" w14:textId="77777777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Registar zakonodavstva i Službeni list EU</w:t>
            </w:r>
          </w:p>
          <w:p w14:paraId="643C3FE8" w14:textId="722D7D0B" w:rsidR="00B07C6D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Načini pretraživanja (po CELEX broju, po prirodnom broju, u Registru)</w:t>
            </w:r>
          </w:p>
          <w:p w14:paraId="0774D0ED" w14:textId="22B7B2B4" w:rsidR="004F468F" w:rsidRPr="00B267FE" w:rsidRDefault="00B07C6D" w:rsidP="00B07C6D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Vježbe i niz interaktivnih aktivnosti u toku prezentacije EUR-</w:t>
            </w: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Lex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>-a</w:t>
            </w:r>
          </w:p>
        </w:tc>
      </w:tr>
    </w:tbl>
    <w:p w14:paraId="3CF561F9" w14:textId="1550DB82" w:rsidR="00302C3B" w:rsidRPr="00B267FE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A01D7C7" w14:textId="13BFC70F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445527" w14:textId="3B8396AE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385F10" w14:textId="07A3B817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EDA0493" w14:textId="7CEE5A68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F0F5445" w14:textId="6A20CB15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71BD3AD" w14:textId="51944EAA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19AC027" w14:textId="68CA5D53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66B2C18" w14:textId="4887609F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212CE" w:rsidRPr="00B267FE" w14:paraId="2D77C736" w14:textId="77777777" w:rsidTr="00441B43">
        <w:tc>
          <w:tcPr>
            <w:tcW w:w="3114" w:type="dxa"/>
          </w:tcPr>
          <w:p w14:paraId="3D0352D8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8DF7D1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Metode, načini i tehnike usklađivanja zakonodavstva</w:t>
            </w:r>
          </w:p>
          <w:p w14:paraId="3868F47A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3212CE" w:rsidRPr="00B267FE" w14:paraId="3A4B853E" w14:textId="77777777" w:rsidTr="00441B43">
        <w:tc>
          <w:tcPr>
            <w:tcW w:w="3114" w:type="dxa"/>
          </w:tcPr>
          <w:p w14:paraId="672222C1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239C3289" w14:textId="370C7150" w:rsidR="003212CE" w:rsidRPr="00B267FE" w:rsidRDefault="00B267F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</w:t>
            </w:r>
            <w:r w:rsidR="009827CD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rijeda</w:t>
            </w:r>
            <w:r w:rsidR="003212CE"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29. 11. 2023. godine</w:t>
            </w:r>
          </w:p>
        </w:tc>
      </w:tr>
      <w:tr w:rsidR="003212CE" w:rsidRPr="00B267FE" w14:paraId="47F63469" w14:textId="77777777" w:rsidTr="00441B43">
        <w:tc>
          <w:tcPr>
            <w:tcW w:w="3114" w:type="dxa"/>
          </w:tcPr>
          <w:p w14:paraId="7E435C55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793A2DA6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Sarajevo, Direkcija za evropske integracije</w:t>
            </w:r>
          </w:p>
        </w:tc>
      </w:tr>
      <w:tr w:rsidR="003212CE" w:rsidRPr="00B267FE" w14:paraId="2711073E" w14:textId="77777777" w:rsidTr="00441B43">
        <w:tc>
          <w:tcPr>
            <w:tcW w:w="3114" w:type="dxa"/>
          </w:tcPr>
          <w:p w14:paraId="4B458AC4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45E96D40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Selma </w:t>
            </w:r>
            <w:proofErr w:type="spellStart"/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Dazdarević</w:t>
            </w:r>
            <w:proofErr w:type="spellEnd"/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-Jašarević</w:t>
            </w:r>
          </w:p>
        </w:tc>
      </w:tr>
    </w:tbl>
    <w:p w14:paraId="040D6A32" w14:textId="77777777" w:rsidR="003212CE" w:rsidRPr="00B267FE" w:rsidRDefault="003212CE" w:rsidP="003212C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1B02E0A" w14:textId="58F9D92D" w:rsidR="003212CE" w:rsidRPr="00B267FE" w:rsidRDefault="003212CE" w:rsidP="003212C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267F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856"/>
      </w:tblGrid>
      <w:tr w:rsidR="003212CE" w:rsidRPr="00B267FE" w14:paraId="4749FC9B" w14:textId="77777777" w:rsidTr="00441B43">
        <w:tc>
          <w:tcPr>
            <w:tcW w:w="2160" w:type="dxa"/>
          </w:tcPr>
          <w:p w14:paraId="0EE32A4D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6856" w:type="dxa"/>
          </w:tcPr>
          <w:p w14:paraId="3BDA7868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3212CE" w:rsidRPr="00B267FE" w14:paraId="6EC71DC9" w14:textId="77777777" w:rsidTr="00441B43">
        <w:tc>
          <w:tcPr>
            <w:tcW w:w="9016" w:type="dxa"/>
            <w:gridSpan w:val="2"/>
          </w:tcPr>
          <w:p w14:paraId="7C6CA371" w14:textId="77777777" w:rsidR="003212CE" w:rsidRPr="00B267FE" w:rsidRDefault="003212CE" w:rsidP="003212CE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Vrste, metode  i tehnike usklađivanja</w:t>
            </w:r>
          </w:p>
        </w:tc>
      </w:tr>
      <w:tr w:rsidR="003212CE" w:rsidRPr="00B267FE" w14:paraId="4870516F" w14:textId="77777777" w:rsidTr="00441B43">
        <w:tc>
          <w:tcPr>
            <w:tcW w:w="2160" w:type="dxa"/>
          </w:tcPr>
          <w:p w14:paraId="67CE8C0C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10:30</w:t>
            </w:r>
          </w:p>
        </w:tc>
        <w:tc>
          <w:tcPr>
            <w:tcW w:w="6856" w:type="dxa"/>
          </w:tcPr>
          <w:p w14:paraId="79DF9514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Usklađivanje – vrste, metode i tehnike </w:t>
            </w:r>
          </w:p>
          <w:p w14:paraId="11670F9D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Struktura i analiza propisa EU</w:t>
            </w:r>
          </w:p>
          <w:p w14:paraId="39CEAA84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Vježba  1.</w:t>
            </w:r>
          </w:p>
        </w:tc>
      </w:tr>
      <w:tr w:rsidR="003212CE" w:rsidRPr="00B267FE" w14:paraId="2A9E04E4" w14:textId="77777777" w:rsidTr="00441B43">
        <w:tc>
          <w:tcPr>
            <w:tcW w:w="2160" w:type="dxa"/>
            <w:shd w:val="clear" w:color="auto" w:fill="D9D9D9" w:themeFill="background1" w:themeFillShade="D9"/>
          </w:tcPr>
          <w:p w14:paraId="17F0F41B" w14:textId="77777777" w:rsidR="003212CE" w:rsidRPr="00B267FE" w:rsidRDefault="003212CE" w:rsidP="00441B43">
            <w:pPr>
              <w:pStyle w:val="Bezrazmak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10:30 – 10:45  </w:t>
            </w:r>
          </w:p>
        </w:tc>
        <w:tc>
          <w:tcPr>
            <w:tcW w:w="6856" w:type="dxa"/>
            <w:shd w:val="clear" w:color="auto" w:fill="D9D9D9" w:themeFill="background1" w:themeFillShade="D9"/>
          </w:tcPr>
          <w:p w14:paraId="11D16F0D" w14:textId="561D3547" w:rsidR="003212CE" w:rsidRPr="00B267FE" w:rsidRDefault="00B267F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</w:t>
            </w:r>
            <w:r w:rsidR="003212CE"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auza</w:t>
            </w:r>
          </w:p>
        </w:tc>
      </w:tr>
      <w:tr w:rsidR="003212CE" w:rsidRPr="00B267FE" w14:paraId="0C7383E7" w14:textId="77777777" w:rsidTr="00441B43">
        <w:tc>
          <w:tcPr>
            <w:tcW w:w="2160" w:type="dxa"/>
          </w:tcPr>
          <w:p w14:paraId="0B2E5707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 – 12:00</w:t>
            </w:r>
          </w:p>
        </w:tc>
        <w:tc>
          <w:tcPr>
            <w:tcW w:w="6856" w:type="dxa"/>
          </w:tcPr>
          <w:p w14:paraId="0BCD63DD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Primjeri pravilnog i pogrešnog usklađivanja</w:t>
            </w:r>
          </w:p>
          <w:p w14:paraId="617CD13A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Vježba 2.</w:t>
            </w:r>
          </w:p>
        </w:tc>
      </w:tr>
      <w:tr w:rsidR="003212CE" w:rsidRPr="00B267FE" w14:paraId="1AD9BB99" w14:textId="77777777" w:rsidTr="00441B43">
        <w:tc>
          <w:tcPr>
            <w:tcW w:w="2160" w:type="dxa"/>
            <w:shd w:val="clear" w:color="auto" w:fill="D9D9D9" w:themeFill="background1" w:themeFillShade="D9"/>
          </w:tcPr>
          <w:p w14:paraId="4697E2A0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12:00 – 13:00</w:t>
            </w:r>
          </w:p>
        </w:tc>
        <w:tc>
          <w:tcPr>
            <w:tcW w:w="6856" w:type="dxa"/>
            <w:shd w:val="clear" w:color="auto" w:fill="D9D9D9" w:themeFill="background1" w:themeFillShade="D9"/>
          </w:tcPr>
          <w:p w14:paraId="4BDDE652" w14:textId="25F7EDC9" w:rsidR="003212CE" w:rsidRPr="00B267FE" w:rsidRDefault="00B267F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</w:t>
            </w:r>
            <w:r w:rsidR="003212CE" w:rsidRPr="00B267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auza za ručak</w:t>
            </w:r>
          </w:p>
        </w:tc>
      </w:tr>
      <w:tr w:rsidR="003212CE" w:rsidRPr="00B267FE" w14:paraId="198C26B7" w14:textId="77777777" w:rsidTr="00441B43">
        <w:tc>
          <w:tcPr>
            <w:tcW w:w="2160" w:type="dxa"/>
          </w:tcPr>
          <w:p w14:paraId="2DFE8DF6" w14:textId="77777777" w:rsidR="003212CE" w:rsidRPr="00B267FE" w:rsidRDefault="003212CE" w:rsidP="003212CE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Instrumenti usklađivanje</w:t>
            </w:r>
          </w:p>
        </w:tc>
        <w:tc>
          <w:tcPr>
            <w:tcW w:w="6856" w:type="dxa"/>
          </w:tcPr>
          <w:p w14:paraId="1998E4BF" w14:textId="77777777" w:rsidR="003212CE" w:rsidRPr="00B267FE" w:rsidRDefault="003212CE" w:rsidP="00441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3212CE" w:rsidRPr="00B267FE" w14:paraId="670FB5CA" w14:textId="77777777" w:rsidTr="00441B43">
        <w:tc>
          <w:tcPr>
            <w:tcW w:w="2160" w:type="dxa"/>
          </w:tcPr>
          <w:p w14:paraId="30B5FE38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13:00 – 14:00 </w:t>
            </w:r>
            <w:r w:rsidRPr="00B267F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6856" w:type="dxa"/>
          </w:tcPr>
          <w:p w14:paraId="50E6659C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Odluka o postupku usklađivanja zakonodavstva BiH s pravnom tečevinom EU</w:t>
            </w:r>
          </w:p>
          <w:p w14:paraId="31D50583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Obaveze </w:t>
            </w: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obrađivača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>/predlagača</w:t>
            </w:r>
          </w:p>
          <w:p w14:paraId="54414562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Obaveze DEI</w:t>
            </w:r>
          </w:p>
        </w:tc>
      </w:tr>
      <w:tr w:rsidR="003212CE" w:rsidRPr="00B267FE" w14:paraId="5514E1D1" w14:textId="77777777" w:rsidTr="00441B43">
        <w:tc>
          <w:tcPr>
            <w:tcW w:w="2160" w:type="dxa"/>
            <w:shd w:val="clear" w:color="auto" w:fill="D9D9D9" w:themeFill="background1" w:themeFillShade="D9"/>
          </w:tcPr>
          <w:p w14:paraId="60BDE384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6856" w:type="dxa"/>
            <w:shd w:val="clear" w:color="auto" w:fill="D9D9D9" w:themeFill="background1" w:themeFillShade="D9"/>
          </w:tcPr>
          <w:p w14:paraId="6FCE36B0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3212CE" w:rsidRPr="00B267FE" w14:paraId="0C87B912" w14:textId="77777777" w:rsidTr="00441B43">
        <w:tc>
          <w:tcPr>
            <w:tcW w:w="2160" w:type="dxa"/>
          </w:tcPr>
          <w:p w14:paraId="1D27EDB6" w14:textId="77777777" w:rsidR="003212CE" w:rsidRPr="00B267FE" w:rsidRDefault="003212CE" w:rsidP="00441B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16:45</w:t>
            </w:r>
          </w:p>
        </w:tc>
        <w:tc>
          <w:tcPr>
            <w:tcW w:w="6856" w:type="dxa"/>
          </w:tcPr>
          <w:p w14:paraId="1FD73057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Tabela usklađenosti i Izjava o usklađenosti</w:t>
            </w:r>
          </w:p>
          <w:p w14:paraId="1D664F8D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Tabela stručnih termina</w:t>
            </w:r>
          </w:p>
          <w:p w14:paraId="790694CF" w14:textId="77777777" w:rsidR="003212CE" w:rsidRPr="00B267FE" w:rsidRDefault="003212CE" w:rsidP="003212CE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Vježbe 3. i 4.</w:t>
            </w:r>
          </w:p>
        </w:tc>
      </w:tr>
    </w:tbl>
    <w:p w14:paraId="4DD3A25B" w14:textId="77777777" w:rsidR="003212CE" w:rsidRPr="00B267FE" w:rsidRDefault="003212CE" w:rsidP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C928DAE" w14:textId="6D51FE7C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D9CD6AD" w14:textId="04E49FF7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1D9769C" w14:textId="1EA81B23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25C6BD" w14:textId="6E45FCE6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040542" w14:textId="4B4A78A3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302DFE2" w14:textId="20538C56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3B91AA" w14:textId="4850101B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86C47C" w14:textId="472C995F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ED0EE5E" w14:textId="77777777" w:rsidR="003212CE" w:rsidRPr="00B267FE" w:rsidRDefault="003212CE" w:rsidP="003212C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267F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212CE" w:rsidRPr="00B267FE" w14:paraId="35BEBE8D" w14:textId="77777777" w:rsidTr="00441B43">
        <w:tc>
          <w:tcPr>
            <w:tcW w:w="988" w:type="dxa"/>
          </w:tcPr>
          <w:p w14:paraId="50554B3D" w14:textId="0D86CF4D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73343AC0" w14:textId="157A641D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Balvanović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Adnan</w:t>
            </w:r>
          </w:p>
        </w:tc>
      </w:tr>
      <w:tr w:rsidR="003212CE" w:rsidRPr="00B267FE" w14:paraId="0BABDEC8" w14:textId="77777777" w:rsidTr="00441B43">
        <w:tc>
          <w:tcPr>
            <w:tcW w:w="988" w:type="dxa"/>
          </w:tcPr>
          <w:p w14:paraId="71A10927" w14:textId="07CB8090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49E90684" w14:textId="135F5A65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Bećirović Elma</w:t>
            </w:r>
          </w:p>
        </w:tc>
      </w:tr>
      <w:tr w:rsidR="003212CE" w:rsidRPr="00B267FE" w14:paraId="26CE8B1F" w14:textId="77777777" w:rsidTr="00441B43">
        <w:tc>
          <w:tcPr>
            <w:tcW w:w="988" w:type="dxa"/>
          </w:tcPr>
          <w:p w14:paraId="5B8E568D" w14:textId="250FC1A5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7E9B4C64" w14:textId="4C1B8E76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Bijelić Ana</w:t>
            </w:r>
          </w:p>
        </w:tc>
      </w:tr>
      <w:tr w:rsidR="003212CE" w:rsidRPr="00B267FE" w14:paraId="491C61F6" w14:textId="77777777" w:rsidTr="00441B43">
        <w:tc>
          <w:tcPr>
            <w:tcW w:w="988" w:type="dxa"/>
          </w:tcPr>
          <w:p w14:paraId="5CBBE23A" w14:textId="6884ACA8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2EE2AD3A" w14:textId="5835206E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Cigelj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Nikola </w:t>
            </w:r>
          </w:p>
        </w:tc>
      </w:tr>
      <w:tr w:rsidR="00E16EFF" w:rsidRPr="00B267FE" w14:paraId="654C2615" w14:textId="77777777" w:rsidTr="00441B43">
        <w:tc>
          <w:tcPr>
            <w:tcW w:w="988" w:type="dxa"/>
          </w:tcPr>
          <w:p w14:paraId="015DD4F8" w14:textId="77777777" w:rsidR="00E16EFF" w:rsidRPr="00B267FE" w:rsidRDefault="00E16EFF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07BFD49C" w14:textId="0387D86F" w:rsidR="00E16EFF" w:rsidRPr="00B267FE" w:rsidRDefault="00E16EFF" w:rsidP="003212CE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Čorbić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Emina</w:t>
            </w:r>
          </w:p>
        </w:tc>
      </w:tr>
      <w:tr w:rsidR="003212CE" w:rsidRPr="00B267FE" w14:paraId="611411E1" w14:textId="77777777" w:rsidTr="00441B43">
        <w:tc>
          <w:tcPr>
            <w:tcW w:w="988" w:type="dxa"/>
          </w:tcPr>
          <w:p w14:paraId="60E6F6AD" w14:textId="44E0A171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179242A9" w14:textId="0929F474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Drakulić Aleksandra</w:t>
            </w:r>
          </w:p>
        </w:tc>
      </w:tr>
      <w:tr w:rsidR="003212CE" w:rsidRPr="00B267FE" w14:paraId="74B795FB" w14:textId="77777777" w:rsidTr="00441B43">
        <w:tc>
          <w:tcPr>
            <w:tcW w:w="988" w:type="dxa"/>
          </w:tcPr>
          <w:p w14:paraId="59FEBF53" w14:textId="789E41EA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1CFEC426" w14:textId="2993CD79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Jotanović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Bojan</w:t>
            </w:r>
          </w:p>
        </w:tc>
      </w:tr>
      <w:tr w:rsidR="003212CE" w:rsidRPr="00B267FE" w14:paraId="32C370D4" w14:textId="77777777" w:rsidTr="00441B43">
        <w:tc>
          <w:tcPr>
            <w:tcW w:w="988" w:type="dxa"/>
          </w:tcPr>
          <w:p w14:paraId="4201B685" w14:textId="6A53B45A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56C3DB5D" w14:textId="263E71CD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Kučinar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Arnela</w:t>
            </w:r>
            <w:proofErr w:type="spellEnd"/>
          </w:p>
        </w:tc>
      </w:tr>
      <w:tr w:rsidR="003212CE" w:rsidRPr="00B267FE" w14:paraId="26642838" w14:textId="77777777" w:rsidTr="00441B43">
        <w:tc>
          <w:tcPr>
            <w:tcW w:w="988" w:type="dxa"/>
          </w:tcPr>
          <w:p w14:paraId="0ECC3A07" w14:textId="283AD4C3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4BDADD2F" w14:textId="44A08CF4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Moćević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Neda</w:t>
            </w:r>
          </w:p>
        </w:tc>
      </w:tr>
      <w:tr w:rsidR="003212CE" w:rsidRPr="00B267FE" w14:paraId="2F3721D6" w14:textId="77777777" w:rsidTr="00441B43">
        <w:tc>
          <w:tcPr>
            <w:tcW w:w="988" w:type="dxa"/>
          </w:tcPr>
          <w:p w14:paraId="6B67C582" w14:textId="7400FE2D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0710EBEA" w14:textId="5E4C516B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>Pajić Ilija</w:t>
            </w:r>
          </w:p>
        </w:tc>
      </w:tr>
      <w:tr w:rsidR="003212CE" w:rsidRPr="00B267FE" w14:paraId="1C9EE8A3" w14:textId="77777777" w:rsidTr="00441B43">
        <w:tc>
          <w:tcPr>
            <w:tcW w:w="988" w:type="dxa"/>
          </w:tcPr>
          <w:p w14:paraId="7119E090" w14:textId="6523ED2C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08C8DBA4" w14:textId="30DC5B7A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lang w:val="bs-Latn-BA"/>
              </w:rPr>
              <w:t xml:space="preserve">Pejanović Antonela </w:t>
            </w:r>
          </w:p>
        </w:tc>
      </w:tr>
      <w:tr w:rsidR="003212CE" w:rsidRPr="00B267FE" w14:paraId="43FA0C29" w14:textId="77777777" w:rsidTr="00441B43">
        <w:tc>
          <w:tcPr>
            <w:tcW w:w="988" w:type="dxa"/>
          </w:tcPr>
          <w:p w14:paraId="174F88B0" w14:textId="2E4E8F52" w:rsidR="003212CE" w:rsidRPr="00B267FE" w:rsidRDefault="003212CE" w:rsidP="00E16EFF">
            <w:pPr>
              <w:pStyle w:val="Paragrafspisk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613B88C0" w14:textId="10AE167D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267FE">
              <w:rPr>
                <w:rFonts w:ascii="Times New Roman" w:hAnsi="Times New Roman" w:cs="Times New Roman"/>
                <w:lang w:val="bs-Latn-BA"/>
              </w:rPr>
              <w:t>Šafradin</w:t>
            </w:r>
            <w:proofErr w:type="spellEnd"/>
            <w:r w:rsidRPr="00B267FE">
              <w:rPr>
                <w:rFonts w:ascii="Times New Roman" w:hAnsi="Times New Roman" w:cs="Times New Roman"/>
                <w:lang w:val="bs-Latn-BA"/>
              </w:rPr>
              <w:t xml:space="preserve"> Marijana</w:t>
            </w:r>
          </w:p>
        </w:tc>
      </w:tr>
      <w:tr w:rsidR="003212CE" w:rsidRPr="00B267FE" w14:paraId="1EA175EC" w14:textId="77777777" w:rsidTr="00441B43">
        <w:tc>
          <w:tcPr>
            <w:tcW w:w="988" w:type="dxa"/>
          </w:tcPr>
          <w:p w14:paraId="6AB155A3" w14:textId="16DD0A91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8028" w:type="dxa"/>
          </w:tcPr>
          <w:p w14:paraId="302F38C4" w14:textId="77777777" w:rsidR="003212CE" w:rsidRPr="00B267FE" w:rsidRDefault="003212CE" w:rsidP="003212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59F3D56C" w14:textId="77777777" w:rsidR="003212CE" w:rsidRPr="00B267FE" w:rsidRDefault="003212CE" w:rsidP="003212C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504A090" w14:textId="6D907FFD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B8AF848" w14:textId="7D63C73B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DF23E8" w14:textId="467176B0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9E31E13" w14:textId="69057419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143E1F0" w14:textId="743F7B84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727429" w14:textId="3BDF1074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86F785" w14:textId="0FD2B12A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0E357E0" w14:textId="4CAEE804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D07D1C5" w14:textId="6007571E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4A6111D" w14:textId="41EB38A3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E89A68" w14:textId="317875C7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54B1FA4" w14:textId="5E09DA4D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B08A266" w14:textId="554B0882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923AD2" w14:textId="16E74ABB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2AA380" w14:textId="78CF4ED9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410C382" w14:textId="522922A0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F222A25" w14:textId="2CB79500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9DBE663" w14:textId="24221F16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0F4E88" w14:textId="02449273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BB2ED7E" w14:textId="3A4DB898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2AF6414" w14:textId="2D9F2A55" w:rsidR="003212CE" w:rsidRPr="00B267FE" w:rsidRDefault="003212C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E27DB44" w14:textId="6A13981E" w:rsidR="003212CE" w:rsidRDefault="003212CE">
      <w:pPr>
        <w:rPr>
          <w:rFonts w:ascii="Times New Roman" w:hAnsi="Times New Roman" w:cs="Times New Roman"/>
          <w:sz w:val="24"/>
          <w:szCs w:val="24"/>
        </w:rPr>
      </w:pPr>
    </w:p>
    <w:p w14:paraId="0CBF9DA1" w14:textId="2E0EDE17" w:rsidR="003212CE" w:rsidRDefault="003212CE">
      <w:pPr>
        <w:rPr>
          <w:rFonts w:ascii="Times New Roman" w:hAnsi="Times New Roman" w:cs="Times New Roman"/>
          <w:sz w:val="24"/>
          <w:szCs w:val="24"/>
        </w:rPr>
      </w:pPr>
    </w:p>
    <w:p w14:paraId="0B6ADF77" w14:textId="1E0B9A2B" w:rsidR="003212CE" w:rsidRDefault="003212CE">
      <w:pPr>
        <w:rPr>
          <w:rFonts w:ascii="Times New Roman" w:hAnsi="Times New Roman" w:cs="Times New Roman"/>
          <w:sz w:val="24"/>
          <w:szCs w:val="24"/>
        </w:rPr>
      </w:pPr>
    </w:p>
    <w:p w14:paraId="3E263777" w14:textId="77777777" w:rsidR="003212CE" w:rsidRPr="00B07C6D" w:rsidRDefault="003212CE">
      <w:pPr>
        <w:rPr>
          <w:rFonts w:ascii="Times New Roman" w:hAnsi="Times New Roman" w:cs="Times New Roman"/>
          <w:sz w:val="24"/>
          <w:szCs w:val="24"/>
        </w:rPr>
      </w:pPr>
    </w:p>
    <w:p w14:paraId="0EC725B5" w14:textId="77777777" w:rsidR="004F468F" w:rsidRPr="00B07C6D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B07C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AD8" w14:textId="77777777" w:rsidR="005B4CD4" w:rsidRDefault="005B4CD4" w:rsidP="00302C3B">
      <w:pPr>
        <w:spacing w:after="0" w:line="240" w:lineRule="auto"/>
      </w:pPr>
      <w:r>
        <w:separator/>
      </w:r>
    </w:p>
  </w:endnote>
  <w:endnote w:type="continuationSeparator" w:id="0">
    <w:p w14:paraId="4CAF5EC9" w14:textId="77777777" w:rsidR="005B4CD4" w:rsidRDefault="005B4CD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9D89" w14:textId="77777777" w:rsidR="005B4CD4" w:rsidRDefault="005B4CD4" w:rsidP="00302C3B">
      <w:pPr>
        <w:spacing w:after="0" w:line="240" w:lineRule="auto"/>
      </w:pPr>
      <w:r>
        <w:separator/>
      </w:r>
    </w:p>
  </w:footnote>
  <w:footnote w:type="continuationSeparator" w:id="0">
    <w:p w14:paraId="38F49F7C" w14:textId="77777777" w:rsidR="005B4CD4" w:rsidRDefault="005B4CD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F52"/>
    <w:multiLevelType w:val="hybridMultilevel"/>
    <w:tmpl w:val="A238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C82"/>
    <w:multiLevelType w:val="hybridMultilevel"/>
    <w:tmpl w:val="58FE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066"/>
    <w:multiLevelType w:val="hybridMultilevel"/>
    <w:tmpl w:val="3D8A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32D11"/>
    <w:multiLevelType w:val="hybridMultilevel"/>
    <w:tmpl w:val="6BF63E4A"/>
    <w:lvl w:ilvl="0" w:tplc="F0EE70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938A5"/>
    <w:multiLevelType w:val="hybridMultilevel"/>
    <w:tmpl w:val="AB00CC9C"/>
    <w:lvl w:ilvl="0" w:tplc="B7DADC5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DD7870"/>
    <w:multiLevelType w:val="hybridMultilevel"/>
    <w:tmpl w:val="7EDC61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0912121">
    <w:abstractNumId w:val="0"/>
  </w:num>
  <w:num w:numId="2" w16cid:durableId="1359350060">
    <w:abstractNumId w:val="3"/>
  </w:num>
  <w:num w:numId="3" w16cid:durableId="850680220">
    <w:abstractNumId w:val="4"/>
  </w:num>
  <w:num w:numId="4" w16cid:durableId="538710498">
    <w:abstractNumId w:val="5"/>
  </w:num>
  <w:num w:numId="5" w16cid:durableId="1850867882">
    <w:abstractNumId w:val="2"/>
  </w:num>
  <w:num w:numId="6" w16cid:durableId="84883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F71A7"/>
    <w:rsid w:val="002216EA"/>
    <w:rsid w:val="00271E11"/>
    <w:rsid w:val="00302C3B"/>
    <w:rsid w:val="003212CE"/>
    <w:rsid w:val="004F468F"/>
    <w:rsid w:val="00553941"/>
    <w:rsid w:val="005B4CD4"/>
    <w:rsid w:val="00616F4D"/>
    <w:rsid w:val="008F29B7"/>
    <w:rsid w:val="009827CD"/>
    <w:rsid w:val="009A4915"/>
    <w:rsid w:val="00AC442F"/>
    <w:rsid w:val="00B07C6D"/>
    <w:rsid w:val="00B267FE"/>
    <w:rsid w:val="00BA505F"/>
    <w:rsid w:val="00D16A10"/>
    <w:rsid w:val="00D96155"/>
    <w:rsid w:val="00E16EFF"/>
    <w:rsid w:val="00EB4142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212CE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B07C6D"/>
    <w:pPr>
      <w:spacing w:after="0" w:line="240" w:lineRule="auto"/>
    </w:pPr>
    <w:rPr>
      <w:lang w:val="bs-Latn-BA"/>
    </w:rPr>
  </w:style>
  <w:style w:type="paragraph" w:styleId="Paragrafspiska">
    <w:name w:val="List Paragraph"/>
    <w:basedOn w:val="Normalno"/>
    <w:uiPriority w:val="34"/>
    <w:qFormat/>
    <w:rsid w:val="00B0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2</cp:revision>
  <dcterms:created xsi:type="dcterms:W3CDTF">2023-11-24T11:29:00Z</dcterms:created>
  <dcterms:modified xsi:type="dcterms:W3CDTF">2023-11-24T11:29:00Z</dcterms:modified>
</cp:coreProperties>
</file>