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419DE076" w:rsidR="00302C3B" w:rsidRPr="008C4FD6" w:rsidRDefault="008C4FD6" w:rsidP="008C4FD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8C4F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Metode, načini i tehnike usklađivanja zakonodavstva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2462061E" w:rsidR="00302C3B" w:rsidRPr="001D7A6F" w:rsidRDefault="00555D4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A6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8C4FD6">
              <w:rPr>
                <w:rFonts w:ascii="Times New Roman" w:hAnsi="Times New Roman" w:cs="Times New Roman"/>
                <w:sz w:val="24"/>
                <w:szCs w:val="24"/>
              </w:rPr>
              <w:t>.6.2024.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51810670" w:rsidR="00302C3B" w:rsidRPr="001D7A6F" w:rsidRDefault="008C4F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26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77A7960" w:rsidR="00302C3B" w:rsidRPr="004F468F" w:rsidRDefault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Kisić-Plavšić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51E4B471" w:rsidR="004F468F" w:rsidRPr="00555D4D" w:rsidRDefault="008C4FD6" w:rsidP="008C4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>Uvod</w:t>
            </w:r>
            <w:proofErr w:type="spellEnd"/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>pravo</w:t>
            </w:r>
            <w:proofErr w:type="spellEnd"/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</w:t>
            </w: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24BC2E5C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09:15</w:t>
            </w:r>
            <w:r w:rsidR="008C4FD6"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– 10:30</w:t>
            </w:r>
          </w:p>
        </w:tc>
        <w:tc>
          <w:tcPr>
            <w:tcW w:w="7036" w:type="dxa"/>
          </w:tcPr>
          <w:p w14:paraId="2ED43C1E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 xml:space="preserve">Izvori prava EU i vrste akata u EU  </w:t>
            </w:r>
          </w:p>
          <w:p w14:paraId="691A5B0A" w14:textId="77777777" w:rsidR="004F468F" w:rsidRDefault="008C4FD6" w:rsidP="008C4FD6">
            <w:pPr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Pravna priroda akata EU</w:t>
            </w:r>
          </w:p>
          <w:p w14:paraId="7756683B" w14:textId="3323870B" w:rsidR="00555D4D" w:rsidRPr="004F468F" w:rsidRDefault="00555D4D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Kviz znanja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811573C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10:30 – 10:45  </w:t>
            </w:r>
          </w:p>
        </w:tc>
        <w:tc>
          <w:tcPr>
            <w:tcW w:w="7036" w:type="dxa"/>
          </w:tcPr>
          <w:p w14:paraId="0EE7FD30" w14:textId="5C4C849E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Pauza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151F018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11:00 – 12:00</w:t>
            </w:r>
          </w:p>
        </w:tc>
        <w:tc>
          <w:tcPr>
            <w:tcW w:w="7036" w:type="dxa"/>
          </w:tcPr>
          <w:p w14:paraId="32011753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 xml:space="preserve">Član 70. Sporazuma o stabilizaciji i pridruživanju </w:t>
            </w:r>
          </w:p>
          <w:p w14:paraId="6EE88884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Struktura akata EU (uredba, direktiva i odluka)</w:t>
            </w:r>
          </w:p>
          <w:p w14:paraId="7977AA2F" w14:textId="3B3257A1" w:rsidR="004F468F" w:rsidRPr="004F468F" w:rsidRDefault="008C4FD6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>
              <w:rPr>
                <w:rFonts w:ascii="Times New Roman" w:hAnsi="Times New Roman" w:cs="Times New Roman"/>
                <w:lang w:val="bs-Latn-BA"/>
              </w:rPr>
              <w:t xml:space="preserve">ježba 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076A7648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5B43C05C" w14:textId="64233D4D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Pauza za </w:t>
            </w:r>
            <w:proofErr w:type="spellStart"/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ručak</w:t>
            </w:r>
            <w:proofErr w:type="spellEnd"/>
          </w:p>
        </w:tc>
      </w:tr>
      <w:tr w:rsidR="00555D4D" w:rsidRPr="004F468F" w14:paraId="36631E8B" w14:textId="77777777" w:rsidTr="00AC442F">
        <w:tc>
          <w:tcPr>
            <w:tcW w:w="1980" w:type="dxa"/>
          </w:tcPr>
          <w:p w14:paraId="332660A8" w14:textId="77777777" w:rsidR="00555D4D" w:rsidRPr="00555D4D" w:rsidRDefault="00555D4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6256C8D2" w14:textId="5A2B2CEC" w:rsidR="00555D4D" w:rsidRPr="00555D4D" w:rsidRDefault="00555D4D" w:rsidP="00555D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EUR-LEX 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321C2029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13:00 – 14:00 </w:t>
            </w:r>
            <w:r w:rsidRPr="00555D4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34E1CDBC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Sadržaj EUR-LEX-a</w:t>
            </w:r>
          </w:p>
          <w:p w14:paraId="559E808F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Struktura dokumenta i CELEX broj (sektori i deskriptori)</w:t>
            </w:r>
          </w:p>
          <w:p w14:paraId="1FAF83CB" w14:textId="0D7DD7A4" w:rsidR="004F468F" w:rsidRPr="004F468F" w:rsidRDefault="008C4FD6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 w:rsidR="00555D4D">
              <w:rPr>
                <w:rFonts w:ascii="Times New Roman" w:hAnsi="Times New Roman" w:cs="Times New Roman"/>
                <w:lang w:val="bs-Latn-BA"/>
              </w:rPr>
              <w:t>rste dokumenata (kodifikovana</w:t>
            </w:r>
            <w:r w:rsidRPr="008C4FD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="00555D4D">
              <w:rPr>
                <w:rFonts w:ascii="Times New Roman" w:hAnsi="Times New Roman" w:cs="Times New Roman"/>
                <w:lang w:val="bs-Latn-BA"/>
              </w:rPr>
              <w:t>preinačena i pre</w:t>
            </w:r>
            <w:r w:rsidRPr="008C4FD6">
              <w:rPr>
                <w:rFonts w:ascii="Times New Roman" w:hAnsi="Times New Roman" w:cs="Times New Roman"/>
                <w:lang w:val="bs-Latn-BA"/>
              </w:rPr>
              <w:t>čišćena</w:t>
            </w:r>
            <w:r w:rsidR="00555D4D">
              <w:rPr>
                <w:rFonts w:ascii="Times New Roman" w:hAnsi="Times New Roman" w:cs="Times New Roman"/>
                <w:lang w:val="bs-Latn-BA"/>
              </w:rPr>
              <w:t xml:space="preserve"> verzija</w:t>
            </w:r>
            <w:r w:rsidRPr="008C4FD6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63533C9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36B63125" w14:textId="0B485A24" w:rsidR="004F468F" w:rsidRPr="00555D4D" w:rsidRDefault="008C4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i/>
                <w:sz w:val="24"/>
                <w:szCs w:val="24"/>
              </w:rPr>
              <w:t>Pauza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1862EB6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14:15 – 16:30</w:t>
            </w:r>
          </w:p>
        </w:tc>
        <w:tc>
          <w:tcPr>
            <w:tcW w:w="7036" w:type="dxa"/>
          </w:tcPr>
          <w:p w14:paraId="0ABED480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Registar zakonodavstva i Službeni list EU</w:t>
            </w:r>
          </w:p>
          <w:p w14:paraId="55EAE467" w14:textId="77777777" w:rsidR="008C4FD6" w:rsidRPr="008C4FD6" w:rsidRDefault="008C4FD6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Načini pretraživanja (po CELEX broju, po prirodnom broju, u Registru)</w:t>
            </w:r>
          </w:p>
          <w:p w14:paraId="215780EE" w14:textId="467DD5D7" w:rsidR="004F468F" w:rsidRPr="00AE3285" w:rsidRDefault="008C4FD6" w:rsidP="008C4FD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C4FD6">
              <w:rPr>
                <w:rFonts w:ascii="Times New Roman" w:hAnsi="Times New Roman" w:cs="Times New Roman"/>
                <w:lang w:val="bs-Latn-BA"/>
              </w:rPr>
              <w:t>V</w:t>
            </w:r>
            <w:r w:rsidR="00555D4D">
              <w:rPr>
                <w:rFonts w:ascii="Times New Roman" w:hAnsi="Times New Roman" w:cs="Times New Roman"/>
                <w:lang w:val="bs-Latn-BA"/>
              </w:rPr>
              <w:t>ježbe i</w:t>
            </w:r>
            <w:r w:rsidR="00AE328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8B075D">
              <w:rPr>
                <w:rFonts w:ascii="Times New Roman" w:hAnsi="Times New Roman" w:cs="Times New Roman"/>
                <w:lang w:val="sr-Latn-BA"/>
              </w:rPr>
              <w:t>provjera znanja</w:t>
            </w:r>
          </w:p>
        </w:tc>
      </w:tr>
    </w:tbl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3F50B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49859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2A4E4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6855C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ABF2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475F6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7C0B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59434E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E28CF" w:rsidRPr="009B69E3" w14:paraId="365DE84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070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Naziv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FAE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 xml:space="preserve">Metode,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načini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i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tehnike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usklađivanja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zakonodavstva</w:t>
            </w:r>
            <w:proofErr w:type="spellEnd"/>
          </w:p>
        </w:tc>
      </w:tr>
      <w:tr w:rsidR="005E28CF" w:rsidRPr="009B69E3" w14:paraId="6D4C2971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77F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 xml:space="preserve">Datum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vrijeme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0D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13.6.2024.</w:t>
            </w:r>
          </w:p>
        </w:tc>
      </w:tr>
      <w:tr w:rsidR="005E28CF" w:rsidRPr="009B69E3" w14:paraId="082E02E6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CE1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Mjesto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održavanja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BB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Sarajevo </w:t>
            </w:r>
          </w:p>
        </w:tc>
      </w:tr>
      <w:tr w:rsidR="005E28CF" w:rsidRPr="009B69E3" w14:paraId="37B37DB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37F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r w:rsidRPr="009B69E3">
              <w:rPr>
                <w:rFonts w:ascii="Times New Roman" w:hAnsi="Times New Roman" w:cs="Times New Roman"/>
                <w:b/>
                <w:bCs/>
              </w:rPr>
              <w:t xml:space="preserve">Ime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prezime</w:t>
            </w:r>
            <w:proofErr w:type="spellEnd"/>
            <w:r w:rsidRPr="009B69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93D7" w14:textId="77777777" w:rsidR="005E28CF" w:rsidRPr="009B69E3" w:rsidRDefault="005E28CF">
            <w:p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</w:rPr>
              <w:t xml:space="preserve">Almedina </w:t>
            </w:r>
            <w:proofErr w:type="spellStart"/>
            <w:r w:rsidRPr="009B69E3">
              <w:rPr>
                <w:rFonts w:ascii="Times New Roman" w:hAnsi="Times New Roman" w:cs="Times New Roman"/>
                <w:lang w:val="bs-Latn-BA"/>
              </w:rPr>
              <w:t>Šabanović</w:t>
            </w:r>
            <w:proofErr w:type="spellEnd"/>
          </w:p>
        </w:tc>
      </w:tr>
    </w:tbl>
    <w:p w14:paraId="7BEBA54E" w14:textId="77777777" w:rsidR="005E28CF" w:rsidRPr="009B69E3" w:rsidRDefault="005E28CF" w:rsidP="005E28CF">
      <w:pPr>
        <w:rPr>
          <w:rFonts w:ascii="Times New Roman" w:hAnsi="Times New Roman" w:cs="Times New Roman"/>
        </w:rPr>
      </w:pPr>
    </w:p>
    <w:p w14:paraId="1A31A5E3" w14:textId="77777777" w:rsidR="005E28CF" w:rsidRPr="009B69E3" w:rsidRDefault="005E28CF" w:rsidP="005E28CF">
      <w:pPr>
        <w:rPr>
          <w:rFonts w:ascii="Times New Roman" w:hAnsi="Times New Roman" w:cs="Times New Roman"/>
          <w:b/>
          <w:bCs/>
        </w:rPr>
      </w:pPr>
      <w:r w:rsidRPr="009B69E3">
        <w:rPr>
          <w:rFonts w:ascii="Times New Roman" w:hAnsi="Times New Roman" w:cs="Times New Roman"/>
          <w:b/>
          <w:bCs/>
        </w:rPr>
        <w:t xml:space="preserve">Program </w:t>
      </w:r>
      <w:proofErr w:type="spellStart"/>
      <w:r w:rsidRPr="009B69E3">
        <w:rPr>
          <w:rFonts w:ascii="Times New Roman" w:hAnsi="Times New Roman" w:cs="Times New Roman"/>
          <w:b/>
          <w:bCs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E28CF" w:rsidRPr="009B69E3" w14:paraId="69A7C8F2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560" w14:textId="77777777" w:rsidR="005E28CF" w:rsidRPr="009B69E3" w:rsidRDefault="005E28C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69E3">
              <w:rPr>
                <w:rFonts w:ascii="Times New Roman" w:hAnsi="Times New Roman" w:cs="Times New Roman"/>
                <w:b/>
                <w:bCs/>
              </w:rPr>
              <w:t>Satnica</w:t>
            </w:r>
            <w:proofErr w:type="spellEnd"/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1C1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76A38968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D1F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9.30 – 11.00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9B4" w14:textId="77777777" w:rsidR="005E28CF" w:rsidRPr="009B69E3" w:rsidRDefault="005E28CF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  <w:lang w:val="bs-Latn-BA"/>
              </w:rPr>
              <w:t>Metode, načini i tehnike usklađivanja</w:t>
            </w:r>
          </w:p>
          <w:p w14:paraId="1DB7BA97" w14:textId="094543D7" w:rsidR="005E28CF" w:rsidRPr="009B69E3" w:rsidRDefault="005E28CF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9B69E3">
              <w:rPr>
                <w:rFonts w:ascii="Times New Roman" w:hAnsi="Times New Roman" w:cs="Times New Roman"/>
                <w:lang w:val="bs-Latn-BA"/>
              </w:rPr>
              <w:t>Vježba 1: Analiza Direktive  2001/37/EZ E</w:t>
            </w:r>
            <w:r w:rsidR="00767805">
              <w:rPr>
                <w:rFonts w:ascii="Times New Roman" w:hAnsi="Times New Roman" w:cs="Times New Roman"/>
                <w:lang w:val="bs-Latn-BA"/>
              </w:rPr>
              <w:t>u</w:t>
            </w:r>
            <w:r w:rsidRPr="009B69E3">
              <w:rPr>
                <w:rFonts w:ascii="Times New Roman" w:hAnsi="Times New Roman" w:cs="Times New Roman"/>
                <w:lang w:val="bs-Latn-BA"/>
              </w:rPr>
              <w:t xml:space="preserve">ropskog parlamenta i Vijeća od 5. juna 2001. o usklađivanju zakona i drugih propisa država članica o proizvodnji, </w:t>
            </w:r>
            <w:proofErr w:type="spellStart"/>
            <w:r w:rsidRPr="009B69E3">
              <w:rPr>
                <w:rFonts w:ascii="Times New Roman" w:hAnsi="Times New Roman" w:cs="Times New Roman"/>
                <w:lang w:val="bs-Latn-BA"/>
              </w:rPr>
              <w:t>oglašavanju</w:t>
            </w:r>
            <w:proofErr w:type="spellEnd"/>
            <w:r w:rsidRPr="009B69E3">
              <w:rPr>
                <w:rFonts w:ascii="Times New Roman" w:hAnsi="Times New Roman" w:cs="Times New Roman"/>
                <w:lang w:val="bs-Latn-BA"/>
              </w:rPr>
              <w:t xml:space="preserve"> i prodaji duhanskih proizvoda</w:t>
            </w:r>
          </w:p>
          <w:p w14:paraId="2C7DF16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5CE8EFA6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5E6D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158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Pauza </w:t>
            </w:r>
          </w:p>
        </w:tc>
      </w:tr>
      <w:tr w:rsidR="005E28CF" w:rsidRPr="009B69E3" w14:paraId="66DC2C1B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59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11.30 – 13.00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780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proofErr w:type="spellStart"/>
            <w:r w:rsidRPr="009B69E3">
              <w:rPr>
                <w:rFonts w:ascii="Times New Roman" w:hAnsi="Times New Roman" w:cs="Times New Roman"/>
              </w:rPr>
              <w:t>Vježba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2:  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Izrada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propisa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koji se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usklađuje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9B69E3">
              <w:rPr>
                <w:rFonts w:ascii="Times New Roman" w:hAnsi="Times New Roman" w:cs="Times New Roman"/>
              </w:rPr>
              <w:t>Direktivom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2001/37/EZ</w:t>
            </w:r>
          </w:p>
          <w:p w14:paraId="10D56DA6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069F89AF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E77E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4E4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Pauza za </w:t>
            </w:r>
            <w:proofErr w:type="spellStart"/>
            <w:r w:rsidRPr="009B69E3">
              <w:rPr>
                <w:rFonts w:ascii="Times New Roman" w:hAnsi="Times New Roman" w:cs="Times New Roman"/>
              </w:rPr>
              <w:t>ručak</w:t>
            </w:r>
            <w:proofErr w:type="spellEnd"/>
          </w:p>
        </w:tc>
      </w:tr>
      <w:tr w:rsidR="005E28CF" w:rsidRPr="009B69E3" w14:paraId="0465D89C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C3A9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15.45 – 16.45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000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 xml:space="preserve">Nastavak </w:t>
            </w:r>
            <w:proofErr w:type="spellStart"/>
            <w:r w:rsidRPr="009B69E3">
              <w:rPr>
                <w:rFonts w:ascii="Times New Roman" w:hAnsi="Times New Roman" w:cs="Times New Roman"/>
              </w:rPr>
              <w:t>vježbe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2: Analiza </w:t>
            </w:r>
            <w:proofErr w:type="spellStart"/>
            <w:r w:rsidRPr="009B69E3">
              <w:rPr>
                <w:rFonts w:ascii="Times New Roman" w:hAnsi="Times New Roman" w:cs="Times New Roman"/>
              </w:rPr>
              <w:t>radne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verzije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propisa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</w:p>
          <w:p w14:paraId="6BE32662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9B69E3">
              <w:rPr>
                <w:rFonts w:ascii="Times New Roman" w:hAnsi="Times New Roman" w:cs="Times New Roman"/>
              </w:rPr>
              <w:t>Vježba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3:  Analiza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usklađenih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propisa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B69E3">
              <w:rPr>
                <w:rFonts w:ascii="Times New Roman" w:hAnsi="Times New Roman" w:cs="Times New Roman"/>
              </w:rPr>
              <w:t>duhanu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9B69E3">
              <w:rPr>
                <w:rFonts w:ascii="Times New Roman" w:hAnsi="Times New Roman" w:cs="Times New Roman"/>
              </w:rPr>
              <w:t>odredbama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Direktive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2001/13/EZ </w:t>
            </w:r>
          </w:p>
          <w:p w14:paraId="04447D82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9B69E3">
              <w:rPr>
                <w:rFonts w:ascii="Times New Roman" w:hAnsi="Times New Roman" w:cs="Times New Roman"/>
              </w:rPr>
              <w:t>Pravila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izradu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tabele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usklađenosti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izjave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usklađenosti</w:t>
            </w:r>
            <w:proofErr w:type="spellEnd"/>
          </w:p>
          <w:p w14:paraId="528F9A19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9B69E3">
              <w:rPr>
                <w:rFonts w:ascii="Times New Roman" w:hAnsi="Times New Roman" w:cs="Times New Roman"/>
              </w:rPr>
              <w:t>Vježba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4: 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Izrada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tabele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usklađenosti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izjave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usklađenosti</w:t>
            </w:r>
            <w:proofErr w:type="spellEnd"/>
          </w:p>
          <w:p w14:paraId="6A17A1EC" w14:textId="77777777" w:rsidR="005E28CF" w:rsidRPr="009B69E3" w:rsidRDefault="005E28CF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9B69E3">
              <w:rPr>
                <w:rFonts w:ascii="Times New Roman" w:hAnsi="Times New Roman" w:cs="Times New Roman"/>
              </w:rPr>
              <w:t>Vježba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5: </w:t>
            </w:r>
            <w:proofErr w:type="spellStart"/>
            <w:r w:rsidRPr="009B69E3">
              <w:rPr>
                <w:rFonts w:ascii="Times New Roman" w:hAnsi="Times New Roman" w:cs="Times New Roman"/>
              </w:rPr>
              <w:t>Ocjena</w:t>
            </w:r>
            <w:proofErr w:type="spellEnd"/>
            <w:r w:rsidRPr="009B6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9E3">
              <w:rPr>
                <w:rFonts w:ascii="Times New Roman" w:hAnsi="Times New Roman" w:cs="Times New Roman"/>
              </w:rPr>
              <w:t>usklađenosti</w:t>
            </w:r>
            <w:proofErr w:type="spellEnd"/>
          </w:p>
          <w:p w14:paraId="27ABC9B4" w14:textId="77777777" w:rsidR="005E28CF" w:rsidRPr="009B69E3" w:rsidRDefault="005E28C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4EBCA631" w14:textId="77777777" w:rsidR="005E28CF" w:rsidRDefault="005E28CF">
      <w:pPr>
        <w:rPr>
          <w:rFonts w:ascii="Times New Roman" w:hAnsi="Times New Roman" w:cs="Times New Roman"/>
          <w:b/>
          <w:bCs/>
        </w:rPr>
      </w:pPr>
    </w:p>
    <w:p w14:paraId="3ED89DF7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46BD26BC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16F5B0D7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62BFCBAC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4F198DFD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334485F0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49E79995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57BE896C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0C822BA0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p w14:paraId="2678C742" w14:textId="3020E0F5" w:rsidR="009D0329" w:rsidRDefault="009D03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Lista </w:t>
      </w:r>
      <w:r w:rsidR="001D7A6F">
        <w:rPr>
          <w:rFonts w:ascii="Times New Roman" w:hAnsi="Times New Roman" w:cs="Times New Roman"/>
          <w:b/>
          <w:bCs/>
          <w:lang w:val="bs-Latn-BA"/>
        </w:rPr>
        <w:t>sudionika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obuke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5818CD09" w14:textId="77777777" w:rsidR="009D0329" w:rsidRDefault="009D032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X="-147" w:tblpY="457"/>
        <w:tblW w:w="4916" w:type="dxa"/>
        <w:tblLook w:val="04A0" w:firstRow="1" w:lastRow="0" w:firstColumn="1" w:lastColumn="0" w:noHBand="0" w:noVBand="1"/>
      </w:tblPr>
      <w:tblGrid>
        <w:gridCol w:w="846"/>
        <w:gridCol w:w="4070"/>
      </w:tblGrid>
      <w:tr w:rsidR="009D0329" w14:paraId="3C39EAB2" w14:textId="77777777" w:rsidTr="001128B7">
        <w:tc>
          <w:tcPr>
            <w:tcW w:w="846" w:type="dxa"/>
          </w:tcPr>
          <w:p w14:paraId="0B903A30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4070" w:type="dxa"/>
          </w:tcPr>
          <w:p w14:paraId="371503A7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Arifhodžić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Elzira</w:t>
            </w:r>
            <w:proofErr w:type="spellEnd"/>
          </w:p>
        </w:tc>
      </w:tr>
      <w:tr w:rsidR="009D0329" w14:paraId="30D90E78" w14:textId="77777777" w:rsidTr="001128B7">
        <w:tc>
          <w:tcPr>
            <w:tcW w:w="846" w:type="dxa"/>
          </w:tcPr>
          <w:p w14:paraId="14ED7E04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4070" w:type="dxa"/>
          </w:tcPr>
          <w:p w14:paraId="760820A3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Bogdan Nedjeljko</w:t>
            </w:r>
          </w:p>
        </w:tc>
      </w:tr>
      <w:tr w:rsidR="009D0329" w14:paraId="0C89E36C" w14:textId="77777777" w:rsidTr="001128B7">
        <w:tc>
          <w:tcPr>
            <w:tcW w:w="846" w:type="dxa"/>
          </w:tcPr>
          <w:p w14:paraId="120CD1CF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4070" w:type="dxa"/>
          </w:tcPr>
          <w:p w14:paraId="10D9BF3B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Cigelj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Nikola</w:t>
            </w:r>
          </w:p>
        </w:tc>
      </w:tr>
      <w:tr w:rsidR="009D0329" w14:paraId="0C0C0CC4" w14:textId="77777777" w:rsidTr="001128B7">
        <w:tc>
          <w:tcPr>
            <w:tcW w:w="846" w:type="dxa"/>
          </w:tcPr>
          <w:p w14:paraId="20E6676D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4070" w:type="dxa"/>
          </w:tcPr>
          <w:p w14:paraId="421A751F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Ćorsović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Saša</w:t>
            </w:r>
          </w:p>
        </w:tc>
      </w:tr>
      <w:tr w:rsidR="009D0329" w14:paraId="6D4C7E5F" w14:textId="77777777" w:rsidTr="001128B7">
        <w:tc>
          <w:tcPr>
            <w:tcW w:w="846" w:type="dxa"/>
          </w:tcPr>
          <w:p w14:paraId="45528143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4070" w:type="dxa"/>
          </w:tcPr>
          <w:p w14:paraId="0935BAD0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Đedović Amela</w:t>
            </w:r>
          </w:p>
        </w:tc>
      </w:tr>
      <w:tr w:rsidR="009D0329" w14:paraId="1F4904E4" w14:textId="77777777" w:rsidTr="001128B7">
        <w:tc>
          <w:tcPr>
            <w:tcW w:w="846" w:type="dxa"/>
          </w:tcPr>
          <w:p w14:paraId="2A990749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4070" w:type="dxa"/>
          </w:tcPr>
          <w:p w14:paraId="4BB95043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Jamaković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Aida</w:t>
            </w:r>
          </w:p>
        </w:tc>
      </w:tr>
      <w:tr w:rsidR="009D0329" w14:paraId="3AC1CDB7" w14:textId="77777777" w:rsidTr="001128B7">
        <w:tc>
          <w:tcPr>
            <w:tcW w:w="846" w:type="dxa"/>
          </w:tcPr>
          <w:p w14:paraId="4F4D5D8B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4070" w:type="dxa"/>
          </w:tcPr>
          <w:p w14:paraId="660A789B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Karić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Kadina</w:t>
            </w:r>
            <w:proofErr w:type="spellEnd"/>
          </w:p>
        </w:tc>
      </w:tr>
      <w:tr w:rsidR="009D0329" w14:paraId="3B51A32F" w14:textId="77777777" w:rsidTr="001128B7">
        <w:tc>
          <w:tcPr>
            <w:tcW w:w="846" w:type="dxa"/>
          </w:tcPr>
          <w:p w14:paraId="37FDC58A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8.</w:t>
            </w:r>
          </w:p>
        </w:tc>
        <w:tc>
          <w:tcPr>
            <w:tcW w:w="4070" w:type="dxa"/>
          </w:tcPr>
          <w:p w14:paraId="1D9013BB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Lasić Marina</w:t>
            </w:r>
          </w:p>
        </w:tc>
      </w:tr>
      <w:tr w:rsidR="009D0329" w14:paraId="60A9FD27" w14:textId="77777777" w:rsidTr="001128B7">
        <w:tc>
          <w:tcPr>
            <w:tcW w:w="846" w:type="dxa"/>
          </w:tcPr>
          <w:p w14:paraId="45EE0908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9.</w:t>
            </w:r>
          </w:p>
        </w:tc>
        <w:tc>
          <w:tcPr>
            <w:tcW w:w="4070" w:type="dxa"/>
          </w:tcPr>
          <w:p w14:paraId="57DD5245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Livaja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Mitrović Ljubica</w:t>
            </w:r>
          </w:p>
        </w:tc>
      </w:tr>
      <w:tr w:rsidR="009D0329" w14:paraId="15ADC84B" w14:textId="77777777" w:rsidTr="001128B7">
        <w:tc>
          <w:tcPr>
            <w:tcW w:w="846" w:type="dxa"/>
          </w:tcPr>
          <w:p w14:paraId="7461A412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10.</w:t>
            </w:r>
          </w:p>
        </w:tc>
        <w:tc>
          <w:tcPr>
            <w:tcW w:w="4070" w:type="dxa"/>
          </w:tcPr>
          <w:p w14:paraId="60E03DC0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Pašić Edina</w:t>
            </w:r>
          </w:p>
        </w:tc>
      </w:tr>
      <w:tr w:rsidR="009D0329" w14:paraId="628BDDBD" w14:textId="77777777" w:rsidTr="001128B7">
        <w:tc>
          <w:tcPr>
            <w:tcW w:w="846" w:type="dxa"/>
          </w:tcPr>
          <w:p w14:paraId="46E99B0B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11.</w:t>
            </w:r>
          </w:p>
        </w:tc>
        <w:tc>
          <w:tcPr>
            <w:tcW w:w="4070" w:type="dxa"/>
          </w:tcPr>
          <w:p w14:paraId="0AEDDEE0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Porović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Kaldžija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Saida</w:t>
            </w:r>
          </w:p>
        </w:tc>
      </w:tr>
      <w:tr w:rsidR="009D0329" w14:paraId="1AE64E60" w14:textId="77777777" w:rsidTr="001128B7">
        <w:tc>
          <w:tcPr>
            <w:tcW w:w="846" w:type="dxa"/>
          </w:tcPr>
          <w:p w14:paraId="2AC67580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12.</w:t>
            </w:r>
          </w:p>
        </w:tc>
        <w:tc>
          <w:tcPr>
            <w:tcW w:w="4070" w:type="dxa"/>
          </w:tcPr>
          <w:p w14:paraId="1A96812D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Sorak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Siniša</w:t>
            </w:r>
          </w:p>
        </w:tc>
      </w:tr>
      <w:tr w:rsidR="009D0329" w14:paraId="1260BC82" w14:textId="77777777" w:rsidTr="001128B7">
        <w:tc>
          <w:tcPr>
            <w:tcW w:w="846" w:type="dxa"/>
          </w:tcPr>
          <w:p w14:paraId="1059871A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13.</w:t>
            </w:r>
          </w:p>
        </w:tc>
        <w:tc>
          <w:tcPr>
            <w:tcW w:w="4070" w:type="dxa"/>
          </w:tcPr>
          <w:p w14:paraId="55A0BC32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Stanišić Olivera</w:t>
            </w:r>
          </w:p>
        </w:tc>
      </w:tr>
      <w:tr w:rsidR="009D0329" w14:paraId="217EA9ED" w14:textId="77777777" w:rsidTr="001128B7">
        <w:tc>
          <w:tcPr>
            <w:tcW w:w="846" w:type="dxa"/>
          </w:tcPr>
          <w:p w14:paraId="242C81BF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14.</w:t>
            </w:r>
          </w:p>
        </w:tc>
        <w:tc>
          <w:tcPr>
            <w:tcW w:w="4070" w:type="dxa"/>
          </w:tcPr>
          <w:p w14:paraId="5A7A50E8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Šoše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Emina</w:t>
            </w:r>
          </w:p>
        </w:tc>
      </w:tr>
      <w:tr w:rsidR="009D0329" w14:paraId="348A4EDA" w14:textId="77777777" w:rsidTr="001128B7">
        <w:tc>
          <w:tcPr>
            <w:tcW w:w="846" w:type="dxa"/>
          </w:tcPr>
          <w:p w14:paraId="1349B42E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15.</w:t>
            </w:r>
          </w:p>
        </w:tc>
        <w:tc>
          <w:tcPr>
            <w:tcW w:w="4070" w:type="dxa"/>
          </w:tcPr>
          <w:p w14:paraId="0D91FC57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Velić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Nerina</w:t>
            </w:r>
            <w:proofErr w:type="spellEnd"/>
          </w:p>
        </w:tc>
      </w:tr>
      <w:tr w:rsidR="009D0329" w14:paraId="1C3C30A0" w14:textId="77777777" w:rsidTr="001128B7">
        <w:tc>
          <w:tcPr>
            <w:tcW w:w="846" w:type="dxa"/>
          </w:tcPr>
          <w:p w14:paraId="38FFD258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16.</w:t>
            </w:r>
          </w:p>
        </w:tc>
        <w:tc>
          <w:tcPr>
            <w:tcW w:w="4070" w:type="dxa"/>
          </w:tcPr>
          <w:p w14:paraId="493548F1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Zulović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Avdić Irma</w:t>
            </w:r>
          </w:p>
        </w:tc>
      </w:tr>
      <w:tr w:rsidR="009D0329" w14:paraId="61DC0730" w14:textId="77777777" w:rsidTr="001128B7">
        <w:tc>
          <w:tcPr>
            <w:tcW w:w="846" w:type="dxa"/>
          </w:tcPr>
          <w:p w14:paraId="4C223341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17.</w:t>
            </w:r>
          </w:p>
        </w:tc>
        <w:tc>
          <w:tcPr>
            <w:tcW w:w="4070" w:type="dxa"/>
          </w:tcPr>
          <w:p w14:paraId="5715293E" w14:textId="77777777" w:rsidR="009D0329" w:rsidRDefault="009D0329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</w:tbl>
    <w:p w14:paraId="7CCACFBB" w14:textId="77777777" w:rsidR="009D0329" w:rsidRPr="009B69E3" w:rsidRDefault="009D0329">
      <w:pPr>
        <w:rPr>
          <w:rFonts w:ascii="Times New Roman" w:hAnsi="Times New Roman" w:cs="Times New Roman"/>
          <w:b/>
          <w:bCs/>
        </w:rPr>
      </w:pPr>
    </w:p>
    <w:sectPr w:rsidR="009D0329" w:rsidRPr="009B69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3B66B" w14:textId="77777777" w:rsidR="00865276" w:rsidRDefault="00865276" w:rsidP="00302C3B">
      <w:pPr>
        <w:spacing w:after="0" w:line="240" w:lineRule="auto"/>
      </w:pPr>
      <w:r>
        <w:separator/>
      </w:r>
    </w:p>
  </w:endnote>
  <w:endnote w:type="continuationSeparator" w:id="0">
    <w:p w14:paraId="1748B335" w14:textId="77777777" w:rsidR="00865276" w:rsidRDefault="0086527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D621F" w14:textId="77777777" w:rsidR="00865276" w:rsidRDefault="00865276" w:rsidP="00302C3B">
      <w:pPr>
        <w:spacing w:after="0" w:line="240" w:lineRule="auto"/>
      </w:pPr>
      <w:r>
        <w:separator/>
      </w:r>
    </w:p>
  </w:footnote>
  <w:footnote w:type="continuationSeparator" w:id="0">
    <w:p w14:paraId="4AF32C73" w14:textId="77777777" w:rsidR="00865276" w:rsidRDefault="0086527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75357"/>
    <w:multiLevelType w:val="hybridMultilevel"/>
    <w:tmpl w:val="7034E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D7870"/>
    <w:multiLevelType w:val="hybridMultilevel"/>
    <w:tmpl w:val="7EDC61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50891">
    <w:abstractNumId w:val="0"/>
  </w:num>
  <w:num w:numId="2" w16cid:durableId="256133250">
    <w:abstractNumId w:val="2"/>
  </w:num>
  <w:num w:numId="3" w16cid:durableId="329411283">
    <w:abstractNumId w:val="3"/>
  </w:num>
  <w:num w:numId="4" w16cid:durableId="21466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163492"/>
    <w:rsid w:val="001C0BE8"/>
    <w:rsid w:val="001D7A6F"/>
    <w:rsid w:val="0026019D"/>
    <w:rsid w:val="002607A7"/>
    <w:rsid w:val="00271E11"/>
    <w:rsid w:val="00302C3B"/>
    <w:rsid w:val="004F468F"/>
    <w:rsid w:val="00555D4D"/>
    <w:rsid w:val="005B4E65"/>
    <w:rsid w:val="005E28CF"/>
    <w:rsid w:val="00616F4D"/>
    <w:rsid w:val="0073655E"/>
    <w:rsid w:val="00767805"/>
    <w:rsid w:val="00865276"/>
    <w:rsid w:val="008B075D"/>
    <w:rsid w:val="008C4FD6"/>
    <w:rsid w:val="009A4915"/>
    <w:rsid w:val="009B69E3"/>
    <w:rsid w:val="009D0329"/>
    <w:rsid w:val="00A3251C"/>
    <w:rsid w:val="00AB2A21"/>
    <w:rsid w:val="00AC442F"/>
    <w:rsid w:val="00AE3285"/>
    <w:rsid w:val="00B64D65"/>
    <w:rsid w:val="00C67F68"/>
    <w:rsid w:val="00D16A10"/>
    <w:rsid w:val="00D51314"/>
    <w:rsid w:val="00D96155"/>
    <w:rsid w:val="00E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2024-06-07T12:54:00Z</dcterms:created>
  <dcterms:modified xsi:type="dcterms:W3CDTF">2024-06-11T13:05:00Z</dcterms:modified>
</cp:coreProperties>
</file>