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elareetke5-isticanje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50"/>
        <w:gridCol w:w="10700"/>
      </w:tblGrid>
      <w:tr w:rsidR="00EB759F" w:rsidRPr="00B6737A" w14:paraId="118B039B" w14:textId="77777777" w:rsidTr="006F1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534D701A" w14:textId="77777777" w:rsidR="00EB759F" w:rsidRPr="006F17F6" w:rsidRDefault="001F0D6E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bs-Cyrl-BA"/>
              </w:rPr>
            </w:pPr>
            <w:r w:rsidRPr="006F17F6">
              <w:rPr>
                <w:rFonts w:ascii="Cambria" w:hAnsi="Cambria"/>
                <w:color w:val="auto"/>
                <w:sz w:val="20"/>
                <w:szCs w:val="20"/>
                <w:lang w:val="bs-Cyrl-BA"/>
              </w:rPr>
              <w:t>Назив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5CD27979" w14:textId="4D55F465" w:rsidR="00EB759F" w:rsidRPr="006F17F6" w:rsidRDefault="00AA088E" w:rsidP="00A474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uto"/>
                <w:sz w:val="28"/>
                <w:szCs w:val="28"/>
              </w:rPr>
            </w:pPr>
            <w:r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в</w:t>
            </w:r>
            <w:r w:rsidR="006F17F6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 xml:space="preserve">) </w:t>
            </w:r>
            <w:r w:rsidR="005A230A" w:rsidRPr="006F17F6">
              <w:rPr>
                <w:rFonts w:ascii="Cambria" w:hAnsi="Cambria"/>
                <w:color w:val="auto"/>
                <w:sz w:val="28"/>
                <w:szCs w:val="28"/>
              </w:rPr>
              <w:t>ЕВРОПСКА ЕКОНОМСКА ИНТЕГРАЦИЈА</w:t>
            </w:r>
          </w:p>
        </w:tc>
      </w:tr>
      <w:tr w:rsidR="00EB759F" w:rsidRPr="002342D9" w14:paraId="25DC5A93" w14:textId="77777777" w:rsidTr="006F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D161353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2F00B99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DF9F27A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8D822EF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16C12B54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0BA7FCC7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469907CE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7CD356F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1687EE18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7C5D17A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B022F73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1DE351FB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34CCBFC2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DE54A72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5065D081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6CFCBD93" w14:textId="77777777" w:rsidR="00EB759F" w:rsidRPr="002342D9" w:rsidRDefault="005A230A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Садржај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3701B301" w14:textId="77777777" w:rsidR="005A230A" w:rsidRPr="002342D9" w:rsidRDefault="005A230A" w:rsidP="007A64FD">
            <w:pPr>
              <w:pStyle w:val="Paragrafspisk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b/>
                <w:sz w:val="20"/>
                <w:szCs w:val="20"/>
                <w:lang w:val="sr-Cyrl-BA"/>
              </w:rPr>
              <w:t>Европска економска интеграција</w:t>
            </w:r>
          </w:p>
          <w:p w14:paraId="573CF7EA" w14:textId="77777777" w:rsidR="005A230A" w:rsidRPr="002342D9" w:rsidRDefault="005A230A" w:rsidP="007A64FD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Фазе економске интеграције </w:t>
            </w:r>
          </w:p>
          <w:p w14:paraId="58FFC1F2" w14:textId="77777777" w:rsidR="005A230A" w:rsidRPr="002342D9" w:rsidRDefault="005A230A" w:rsidP="007A64FD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Историја европске економске интеграције</w:t>
            </w:r>
          </w:p>
          <w:p w14:paraId="66C03701" w14:textId="77777777" w:rsidR="005A230A" w:rsidRPr="002342D9" w:rsidRDefault="005A230A" w:rsidP="007A64FD">
            <w:pPr>
              <w:pStyle w:val="Paragrafspisk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b/>
                <w:sz w:val="20"/>
                <w:szCs w:val="20"/>
                <w:lang w:val="sr-Cyrl-BA"/>
              </w:rPr>
              <w:t>Унутрашње тржиште ЕУ</w:t>
            </w:r>
          </w:p>
          <w:p w14:paraId="770B1640" w14:textId="77777777" w:rsidR="005A230A" w:rsidRPr="002342D9" w:rsidRDefault="005A230A" w:rsidP="007A64FD">
            <w:pPr>
              <w:pStyle w:val="Paragrafspisk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“4 слободе”</w:t>
            </w:r>
          </w:p>
          <w:p w14:paraId="7F617CDF" w14:textId="77777777" w:rsidR="005A230A" w:rsidRPr="002342D9" w:rsidRDefault="005A230A" w:rsidP="007A64FD">
            <w:pPr>
              <w:pStyle w:val="Paragrafspisk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Анализа неких од најзначајнијих политика економске интеграције (конкуренција, трговина, порези…)</w:t>
            </w:r>
          </w:p>
          <w:p w14:paraId="5A007F4E" w14:textId="77777777" w:rsidR="005A230A" w:rsidRPr="002342D9" w:rsidRDefault="005A230A" w:rsidP="007A64FD">
            <w:pPr>
              <w:pStyle w:val="Paragrafspisk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b/>
                <w:sz w:val="20"/>
                <w:szCs w:val="20"/>
                <w:lang w:val="sr-Cyrl-BA"/>
              </w:rPr>
              <w:t>Економска и монетарна унија (ЕМУ)</w:t>
            </w:r>
          </w:p>
          <w:p w14:paraId="6020BCC2" w14:textId="77777777" w:rsidR="005A230A" w:rsidRPr="002342D9" w:rsidRDefault="005A230A" w:rsidP="007A64FD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Монетарна унија и Еврозона</w:t>
            </w:r>
          </w:p>
          <w:p w14:paraId="62F64E1E" w14:textId="77777777" w:rsidR="005A230A" w:rsidRPr="002342D9" w:rsidRDefault="005A230A" w:rsidP="007A64FD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Координација економских политика </w:t>
            </w:r>
          </w:p>
          <w:p w14:paraId="1E1FC777" w14:textId="77777777" w:rsidR="005A230A" w:rsidRPr="002342D9" w:rsidRDefault="005A230A" w:rsidP="007A64FD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Споразум о стабилизацији и расту</w:t>
            </w:r>
          </w:p>
          <w:p w14:paraId="4433EFA8" w14:textId="77777777" w:rsidR="005A230A" w:rsidRPr="002342D9" w:rsidRDefault="005A230A" w:rsidP="007A64FD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Европски семестар</w:t>
            </w:r>
          </w:p>
          <w:p w14:paraId="177DC831" w14:textId="77777777" w:rsidR="005A230A" w:rsidRPr="002342D9" w:rsidRDefault="005A230A" w:rsidP="007A64FD">
            <w:pPr>
              <w:pStyle w:val="Paragrafspiska"/>
              <w:numPr>
                <w:ilvl w:val="0"/>
                <w:numId w:val="1"/>
              </w:num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 w:cs="Times New Roman"/>
                <w:sz w:val="20"/>
                <w:szCs w:val="20"/>
                <w:lang w:val="sr-Cyrl-BA"/>
              </w:rPr>
              <w:t>Буџет Европске уније</w:t>
            </w:r>
          </w:p>
          <w:p w14:paraId="295185C6" w14:textId="77777777" w:rsidR="00AA088E" w:rsidRPr="00AA088E" w:rsidRDefault="005A230A" w:rsidP="007A64FD">
            <w:pPr>
              <w:pStyle w:val="Paragrafspisk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 w:cs="Times New Roman"/>
                <w:b/>
                <w:sz w:val="20"/>
                <w:szCs w:val="20"/>
                <w:lang w:val="sr-Cyrl-BA"/>
              </w:rPr>
              <w:t>Е</w:t>
            </w:r>
            <w:r w:rsidR="00AA088E">
              <w:rPr>
                <w:rFonts w:ascii="Cambria" w:hAnsi="Cambria" w:cs="Times New Roman"/>
                <w:b/>
                <w:sz w:val="20"/>
                <w:szCs w:val="20"/>
                <w:lang w:val="sr-Cyrl-BA"/>
              </w:rPr>
              <w:t>вропски зелени план и кружна економија</w:t>
            </w:r>
          </w:p>
          <w:p w14:paraId="4F75B034" w14:textId="4F48376B" w:rsidR="005A230A" w:rsidRPr="002342D9" w:rsidRDefault="00AA088E" w:rsidP="007A64FD">
            <w:pPr>
              <w:pStyle w:val="Paragrafspisk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sr-Cyrl-BA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  <w:lang w:val="sr-Cyrl-BA"/>
              </w:rPr>
              <w:t xml:space="preserve">ЕУ </w:t>
            </w:r>
            <w:r w:rsidR="005A230A" w:rsidRPr="002342D9">
              <w:rPr>
                <w:rFonts w:ascii="Cambria" w:hAnsi="Cambria" w:cs="Times New Roman"/>
                <w:b/>
                <w:sz w:val="20"/>
                <w:szCs w:val="20"/>
                <w:lang w:val="sr-Cyrl-BA"/>
              </w:rPr>
              <w:t>и глобалне економске интеграције</w:t>
            </w:r>
          </w:p>
          <w:p w14:paraId="70F5A1C4" w14:textId="77777777" w:rsidR="005A230A" w:rsidRPr="002342D9" w:rsidRDefault="005A230A" w:rsidP="007A64FD">
            <w:pPr>
              <w:pStyle w:val="Paragrafspisk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b/>
                <w:sz w:val="20"/>
                <w:szCs w:val="20"/>
                <w:lang w:val="sr-Cyrl-BA"/>
              </w:rPr>
              <w:t>БиХ и економска интеграција с ЕУ</w:t>
            </w:r>
          </w:p>
          <w:p w14:paraId="1A4BC51B" w14:textId="1596A973" w:rsidR="005A230A" w:rsidRPr="002342D9" w:rsidRDefault="005A230A" w:rsidP="007A64FD">
            <w:pPr>
              <w:pStyle w:val="Paragrafspisk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Копенха</w:t>
            </w:r>
            <w:r w:rsidR="004E2C9E">
              <w:rPr>
                <w:rFonts w:ascii="Cambria" w:eastAsia="Arial Unicode MS" w:hAnsi="Cambria"/>
                <w:sz w:val="20"/>
                <w:szCs w:val="20"/>
                <w:lang w:val="sr-Cyrl-BA"/>
              </w:rPr>
              <w:t>шки</w:t>
            </w: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критериј</w:t>
            </w:r>
            <w:r w:rsidR="002342D9"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ум</w:t>
            </w: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и (са нагласком на Економски критериј</w:t>
            </w:r>
            <w:r w:rsidR="002342D9"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ум</w:t>
            </w: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)</w:t>
            </w:r>
          </w:p>
          <w:p w14:paraId="67D55BAC" w14:textId="77777777" w:rsidR="005A230A" w:rsidRPr="002342D9" w:rsidRDefault="005A230A" w:rsidP="007A64FD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Обавезе БиХ по Споразуму о стабилизацији и придруживању (ССП-у) и напредак у њиховом испуњавању</w:t>
            </w:r>
          </w:p>
          <w:p w14:paraId="5A35219F" w14:textId="77777777" w:rsidR="00EB759F" w:rsidRPr="00AA088E" w:rsidRDefault="005A230A" w:rsidP="00A10796">
            <w:pPr>
              <w:pStyle w:val="Paragrafspisk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Улога претприступних фондова</w:t>
            </w:r>
          </w:p>
          <w:p w14:paraId="7F2ABE88" w14:textId="00374B50" w:rsidR="00AA088E" w:rsidRPr="002342D9" w:rsidRDefault="00AA088E" w:rsidP="00A10796">
            <w:pPr>
              <w:pStyle w:val="Paragrafspisk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План раста за </w:t>
            </w:r>
            <w:r w:rsidR="004E2C9E">
              <w:rPr>
                <w:rFonts w:ascii="Cambria" w:eastAsia="Arial Unicode MS" w:hAnsi="Cambria"/>
                <w:sz w:val="20"/>
                <w:szCs w:val="20"/>
                <w:lang w:val="sr-Cyrl-BA"/>
              </w:rPr>
              <w:t>З</w:t>
            </w:r>
            <w:r>
              <w:rPr>
                <w:rFonts w:ascii="Cambria" w:eastAsia="Arial Unicode MS" w:hAnsi="Cambria"/>
                <w:sz w:val="20"/>
                <w:szCs w:val="20"/>
                <w:lang w:val="sr-Cyrl-BA"/>
              </w:rPr>
              <w:t>ападни Балкан</w:t>
            </w:r>
          </w:p>
        </w:tc>
      </w:tr>
      <w:tr w:rsidR="00EB759F" w:rsidRPr="002342D9" w14:paraId="36DF8E83" w14:textId="77777777" w:rsidTr="006F1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18B73ED" w14:textId="77777777" w:rsidR="00EB759F" w:rsidRPr="002342D9" w:rsidRDefault="005A230A" w:rsidP="005A230A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Минимално трајање изражено бројем академских часова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2DEAF941" w14:textId="77777777" w:rsidR="00EB759F" w:rsidRPr="002342D9" w:rsidRDefault="00EB759F" w:rsidP="00A4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2A690842" w14:textId="4259F397" w:rsidR="006F17F6" w:rsidRPr="002342D9" w:rsidRDefault="006F17F6" w:rsidP="006F17F6">
            <w:pPr>
              <w:pStyle w:val="Paragrafspisk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>Класична обука у учионици: 1</w:t>
            </w:r>
            <w:r w:rsidR="00AA088E">
              <w:rPr>
                <w:rFonts w:ascii="Cambria" w:hAnsi="Cambria"/>
                <w:sz w:val="20"/>
                <w:szCs w:val="20"/>
                <w:lang w:val="sr-Cyrl-BA"/>
              </w:rPr>
              <w:t>6</w:t>
            </w: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 xml:space="preserve"> академских часова, т</w:t>
            </w:r>
            <w:r w:rsidR="002342D9" w:rsidRPr="002342D9">
              <w:rPr>
                <w:rFonts w:ascii="Cambria" w:hAnsi="Cambria"/>
                <w:sz w:val="20"/>
                <w:szCs w:val="20"/>
                <w:lang w:val="sr-Cyrl-BA"/>
              </w:rPr>
              <w:t xml:space="preserve">о </w:t>
            </w: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>ј</w:t>
            </w:r>
            <w:r w:rsidR="002342D9" w:rsidRPr="002342D9">
              <w:rPr>
                <w:rFonts w:ascii="Cambria" w:hAnsi="Cambria"/>
                <w:sz w:val="20"/>
                <w:szCs w:val="20"/>
                <w:lang w:val="sr-Cyrl-BA"/>
              </w:rPr>
              <w:t>ест</w:t>
            </w: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 xml:space="preserve"> 2 дана по </w:t>
            </w:r>
            <w:r w:rsidR="00AA088E">
              <w:rPr>
                <w:rFonts w:ascii="Cambria" w:hAnsi="Cambria"/>
                <w:sz w:val="20"/>
                <w:szCs w:val="20"/>
                <w:lang w:val="sr-Cyrl-BA"/>
              </w:rPr>
              <w:t>8</w:t>
            </w: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 xml:space="preserve"> академских часова</w:t>
            </w:r>
          </w:p>
          <w:p w14:paraId="1A6E970F" w14:textId="6A9B54EF" w:rsidR="006F17F6" w:rsidRPr="002342D9" w:rsidRDefault="006F17F6" w:rsidP="006F17F6">
            <w:pPr>
              <w:pStyle w:val="Paragrafspisk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 xml:space="preserve">Вебинар: </w:t>
            </w:r>
            <w:r w:rsidR="00AA088E">
              <w:rPr>
                <w:rFonts w:ascii="Cambria" w:hAnsi="Cambria"/>
                <w:sz w:val="20"/>
                <w:szCs w:val="20"/>
                <w:lang w:val="sr-Cyrl-BA"/>
              </w:rPr>
              <w:t>10</w:t>
            </w: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 xml:space="preserve"> академских часова, т</w:t>
            </w:r>
            <w:r w:rsidR="002342D9" w:rsidRPr="002342D9">
              <w:rPr>
                <w:rFonts w:ascii="Cambria" w:hAnsi="Cambria"/>
                <w:sz w:val="20"/>
                <w:szCs w:val="20"/>
                <w:lang w:val="sr-Cyrl-BA"/>
              </w:rPr>
              <w:t xml:space="preserve">о </w:t>
            </w: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>ј</w:t>
            </w:r>
            <w:r w:rsidR="002342D9" w:rsidRPr="002342D9">
              <w:rPr>
                <w:rFonts w:ascii="Cambria" w:hAnsi="Cambria"/>
                <w:sz w:val="20"/>
                <w:szCs w:val="20"/>
                <w:lang w:val="sr-Cyrl-BA"/>
              </w:rPr>
              <w:t>ест</w:t>
            </w: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 xml:space="preserve"> 2 дана по </w:t>
            </w:r>
            <w:r w:rsidR="00AA088E">
              <w:rPr>
                <w:rFonts w:ascii="Cambria" w:hAnsi="Cambria"/>
                <w:sz w:val="20"/>
                <w:szCs w:val="20"/>
                <w:lang w:val="sr-Cyrl-BA"/>
              </w:rPr>
              <w:t>5</w:t>
            </w: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 xml:space="preserve"> академск</w:t>
            </w:r>
            <w:r w:rsidR="007E5F25">
              <w:rPr>
                <w:rFonts w:ascii="Cambria" w:hAnsi="Cambria"/>
                <w:sz w:val="20"/>
                <w:szCs w:val="20"/>
                <w:lang w:val="sr-Cyrl-BA"/>
              </w:rPr>
              <w:t>их</w:t>
            </w: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 xml:space="preserve"> час</w:t>
            </w:r>
            <w:r w:rsidR="007E5F25">
              <w:rPr>
                <w:rFonts w:ascii="Cambria" w:hAnsi="Cambria"/>
                <w:sz w:val="20"/>
                <w:szCs w:val="20"/>
                <w:lang w:val="sr-Cyrl-BA"/>
              </w:rPr>
              <w:t>ова</w:t>
            </w:r>
          </w:p>
          <w:p w14:paraId="1FA5CE14" w14:textId="77777777" w:rsidR="006F17F6" w:rsidRPr="002342D9" w:rsidRDefault="006F17F6" w:rsidP="006F17F6">
            <w:pPr>
              <w:pStyle w:val="Paragrafspis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</w:tc>
      </w:tr>
      <w:tr w:rsidR="00EB759F" w:rsidRPr="002342D9" w14:paraId="59853356" w14:textId="77777777" w:rsidTr="006F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396B08BD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5A3B09A2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5ED76ED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1F82B3B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489F34B3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1EB58EB2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36300A12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6BFF3259" w14:textId="77777777" w:rsidR="005A230A" w:rsidRPr="002342D9" w:rsidRDefault="005A230A" w:rsidP="0030774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Опис обуке</w:t>
            </w:r>
          </w:p>
          <w:p w14:paraId="383B6A0F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2BEDD142" w14:textId="25EFFF3C" w:rsidR="004B0F25" w:rsidRDefault="00AA088E" w:rsidP="00EE6D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>
              <w:rPr>
                <w:rFonts w:ascii="Cambria" w:eastAsia="Arial Unicode MS" w:hAnsi="Cambria"/>
                <w:sz w:val="20"/>
                <w:szCs w:val="20"/>
                <w:lang w:val="sr-Cyrl-BA"/>
              </w:rPr>
              <w:t>Е</w:t>
            </w:r>
            <w:r w:rsidR="001F0D6E"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кономска интеграција је процес који траје од самих почетака ЕУ, а одвија се у етапама, почевши од успостављања зоне слободне трговине, царинске уније</w:t>
            </w:r>
            <w:r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и</w:t>
            </w:r>
            <w:r w:rsidR="001F0D6E"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заједничког тржишта</w:t>
            </w:r>
            <w:r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  <w:r w:rsidR="001F0D6E"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ЕМУ представља велики корак према потпуној интеграцији унутрашњег тржишта у ЕУ, али и европских економија уопште, а укључује координацију економских и фискалних политика, заједничку монетарну политику</w:t>
            </w:r>
            <w:r w:rsidR="00FE3C1D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</w:t>
            </w:r>
            <w:r w:rsidR="001F0D6E"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те заједничку валуту – евро. </w:t>
            </w:r>
          </w:p>
          <w:p w14:paraId="3F34004F" w14:textId="4FA23F16" w:rsidR="004B0F25" w:rsidRPr="004E2C9E" w:rsidRDefault="004E2C9E" w:rsidP="00F130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RS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Е</w:t>
            </w:r>
            <w:r>
              <w:rPr>
                <w:rFonts w:ascii="Cambria" w:eastAsia="Arial Unicode MS" w:hAnsi="Cambria"/>
                <w:sz w:val="20"/>
                <w:szCs w:val="20"/>
                <w:lang w:val="hr-BA"/>
              </w:rPr>
              <w:t>в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ропска економска интегр</w:t>
            </w:r>
            <w:r>
              <w:rPr>
                <w:rFonts w:ascii="Cambria" w:eastAsia="Arial Unicode MS" w:hAnsi="Cambria"/>
                <w:sz w:val="20"/>
                <w:szCs w:val="20"/>
                <w:lang w:val="hr-BA"/>
              </w:rPr>
              <w:t>а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ција је динамичан процес који карактери</w:t>
            </w:r>
            <w:r>
              <w:rPr>
                <w:rFonts w:ascii="Cambria" w:eastAsia="Arial Unicode MS" w:hAnsi="Cambria"/>
                <w:sz w:val="20"/>
                <w:szCs w:val="20"/>
                <w:lang w:val="hr-BA"/>
              </w:rPr>
              <w:t>ше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„продубљивање“ и „проширивање“ путем еволуције законодавства у домену економских функција, а у том контексту треба п</w:t>
            </w:r>
            <w:r>
              <w:rPr>
                <w:rFonts w:ascii="Cambria" w:eastAsia="Arial Unicode MS" w:hAnsi="Cambria"/>
                <w:sz w:val="20"/>
                <w:szCs w:val="20"/>
                <w:lang w:val="hr-BA"/>
              </w:rPr>
              <w:t>осматрати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и нове политике ЕУ, попут Зеленог плана</w:t>
            </w:r>
            <w:r w:rsidR="004B0F25"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. С временом је постало евидентно да питања заштите </w:t>
            </w:r>
            <w:r w:rsidR="004B0F25">
              <w:rPr>
                <w:rFonts w:ascii="Cambria" w:eastAsia="Arial Unicode MS" w:hAnsi="Cambria"/>
                <w:sz w:val="20"/>
                <w:szCs w:val="20"/>
                <w:lang w:val="hr-BA"/>
              </w:rPr>
              <w:t>животне средине</w:t>
            </w:r>
            <w:r w:rsidR="004B0F25"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пресудно ут</w:t>
            </w:r>
            <w:r w:rsidR="004B0F25">
              <w:rPr>
                <w:rFonts w:ascii="Cambria" w:eastAsia="Arial Unicode MS" w:hAnsi="Cambria"/>
                <w:sz w:val="20"/>
                <w:szCs w:val="20"/>
                <w:lang w:val="hr-BA"/>
              </w:rPr>
              <w:t>ич</w:t>
            </w:r>
            <w:r w:rsidR="00FE3C1D"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у</w:t>
            </w:r>
            <w:r w:rsidR="004B0F25"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на цијели сет осталих правила и политика ЕУ, примарно оних из домена унутар</w:t>
            </w:r>
            <w:r w:rsidR="004B0F25">
              <w:rPr>
                <w:rFonts w:ascii="Cambria" w:eastAsia="Arial Unicode MS" w:hAnsi="Cambria"/>
                <w:sz w:val="20"/>
                <w:szCs w:val="20"/>
                <w:lang w:val="hr-BA"/>
              </w:rPr>
              <w:t>аш</w:t>
            </w:r>
            <w:r w:rsidR="004B0F25"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њег тржишта, заштите потрошача и социјалних питања те </w:t>
            </w:r>
            <w:r w:rsidR="004B0F25">
              <w:rPr>
                <w:rFonts w:ascii="Cambria" w:eastAsia="Arial Unicode MS" w:hAnsi="Cambria"/>
                <w:sz w:val="20"/>
                <w:szCs w:val="20"/>
                <w:lang w:val="hr-BA"/>
              </w:rPr>
              <w:t>зато</w:t>
            </w:r>
            <w:r w:rsidR="004B0F25"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Зелени план није само пакет мјера и прописа усмјерен за заштиту</w:t>
            </w:r>
            <w:r w:rsidR="004B0F2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животне</w:t>
            </w:r>
            <w:r>
              <w:rPr>
                <w:rFonts w:ascii="Cambria" w:eastAsia="Arial Unicode MS" w:hAnsi="Cambria"/>
                <w:sz w:val="20"/>
                <w:szCs w:val="20"/>
                <w:lang w:val="sr-Cyrl-RS"/>
              </w:rPr>
              <w:t xml:space="preserve"> средине</w:t>
            </w:r>
            <w:r w:rsidR="004B0F25"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, него нова стратегија раста ЕУ која ће је усмјерити према трансформацији у климатски неутрално, праведно и просперитетно друштво с</w:t>
            </w:r>
            <w:r w:rsidR="004B0F25">
              <w:rPr>
                <w:rFonts w:ascii="Cambria" w:eastAsia="Arial Unicode MS" w:hAnsi="Cambria"/>
                <w:sz w:val="20"/>
                <w:szCs w:val="20"/>
                <w:lang w:val="hr-BA"/>
              </w:rPr>
              <w:t>а</w:t>
            </w:r>
            <w:r w:rsidR="004B0F25"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модерн</w:t>
            </w:r>
            <w:r w:rsidR="004B0F25">
              <w:rPr>
                <w:rFonts w:ascii="Cambria" w:eastAsia="Arial Unicode MS" w:hAnsi="Cambria"/>
                <w:sz w:val="20"/>
                <w:szCs w:val="20"/>
                <w:lang w:val="hr-BA"/>
              </w:rPr>
              <w:t>о</w:t>
            </w:r>
            <w:r w:rsidR="004B0F25"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м, ресурсно</w:t>
            </w:r>
            <w:r w:rsidR="004B0F25">
              <w:rPr>
                <w:rFonts w:ascii="Cambria" w:eastAsia="Arial Unicode MS" w:hAnsi="Cambria"/>
                <w:sz w:val="20"/>
                <w:szCs w:val="20"/>
                <w:lang w:val="hr-BA"/>
              </w:rPr>
              <w:t>м</w:t>
            </w:r>
            <w:r w:rsidR="004B0F25"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и конкурентн</w:t>
            </w:r>
            <w:r w:rsidR="004B0F25">
              <w:rPr>
                <w:rFonts w:ascii="Cambria" w:eastAsia="Arial Unicode MS" w:hAnsi="Cambria"/>
                <w:sz w:val="20"/>
                <w:szCs w:val="20"/>
                <w:lang w:val="hr-BA"/>
              </w:rPr>
              <w:t>о</w:t>
            </w:r>
            <w:r w:rsidR="004B0F25"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м </w:t>
            </w:r>
            <w:r w:rsidR="004B0F25">
              <w:rPr>
                <w:rFonts w:ascii="Cambria" w:eastAsia="Arial Unicode MS" w:hAnsi="Cambria"/>
                <w:sz w:val="20"/>
                <w:szCs w:val="20"/>
                <w:lang w:val="hr-BA"/>
              </w:rPr>
              <w:t>привредом</w:t>
            </w:r>
            <w:r w:rsidR="004B0F25"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.</w:t>
            </w:r>
            <w:r w:rsidR="004B0F2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</w:t>
            </w:r>
          </w:p>
          <w:p w14:paraId="6BA3ED2E" w14:textId="437B1BE1" w:rsidR="00EB759F" w:rsidRDefault="001F0D6E" w:rsidP="00EE6D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ЕУ је развила неколико механизама којим управља својом економијом, односно координише и усклађује економске политике држава чланица, са циљем стабилности монетарне уније и Еврозоне, али и економија држава чланица. Координација и усклађивање се одвија у оквиру различитих инструмената, од којих је најважнији Споразум о </w:t>
            </w: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lastRenderedPageBreak/>
              <w:t>стабилности и расту, који представља сет правила за здраве политике јавних финансија и координацију фискалних политика држава чланица. Познавање процеса европске економске интеграције од суштинске је важности за земље које приступају ЕУ, укључујући и БиХ, јер доприноси бољем разумијевању начела условљености и Копенха</w:t>
            </w:r>
            <w:r w:rsidR="004E2C9E">
              <w:rPr>
                <w:rFonts w:ascii="Cambria" w:eastAsia="Arial Unicode MS" w:hAnsi="Cambria"/>
                <w:sz w:val="20"/>
                <w:szCs w:val="20"/>
                <w:lang w:val="sr-Cyrl-BA"/>
              </w:rPr>
              <w:t>шких</w:t>
            </w: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критериј</w:t>
            </w:r>
            <w:r w:rsidR="00615F77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ум</w:t>
            </w: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а (посебно економског), али и обавеза које за БиХ проистичу из Споразума о стабилизацији и придруживању (СПП) и других инструмената</w:t>
            </w:r>
            <w:r w:rsidR="00EE6D56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</w:t>
            </w: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из домена испуњавања Економског критериј</w:t>
            </w:r>
            <w:r w:rsidR="00615F77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ум</w:t>
            </w: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а за чланство.</w:t>
            </w:r>
            <w:r w:rsidR="00EE6D56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</w:t>
            </w:r>
            <w:r w:rsidR="009B0FD2" w:rsidRPr="009B0FD2">
              <w:rPr>
                <w:rFonts w:ascii="Cambria" w:eastAsia="Arial Unicode MS" w:hAnsi="Cambria"/>
                <w:sz w:val="20"/>
                <w:szCs w:val="20"/>
              </w:rPr>
              <w:t xml:space="preserve">У </w:t>
            </w:r>
            <w:proofErr w:type="spellStart"/>
            <w:r w:rsidR="009B0FD2" w:rsidRPr="009B0FD2">
              <w:rPr>
                <w:rFonts w:ascii="Cambria" w:eastAsia="Arial Unicode MS" w:hAnsi="Cambria"/>
                <w:sz w:val="20"/>
                <w:szCs w:val="20"/>
              </w:rPr>
              <w:t>оквиру</w:t>
            </w:r>
            <w:proofErr w:type="spellEnd"/>
            <w:r w:rsidR="009B0FD2" w:rsidRPr="009B0FD2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="009B0FD2" w:rsidRPr="009B0FD2">
              <w:rPr>
                <w:rFonts w:ascii="Cambria" w:eastAsia="Arial Unicode MS" w:hAnsi="Cambria"/>
                <w:sz w:val="20"/>
                <w:szCs w:val="20"/>
              </w:rPr>
              <w:t>пакета</w:t>
            </w:r>
            <w:proofErr w:type="spellEnd"/>
            <w:r w:rsidR="009B0FD2" w:rsidRPr="009B0FD2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="009B0FD2" w:rsidRPr="009B0FD2">
              <w:rPr>
                <w:rFonts w:ascii="Cambria" w:eastAsia="Arial Unicode MS" w:hAnsi="Cambria"/>
                <w:sz w:val="20"/>
                <w:szCs w:val="20"/>
              </w:rPr>
              <w:t>проширења</w:t>
            </w:r>
            <w:proofErr w:type="spellEnd"/>
            <w:r w:rsidR="009B0FD2" w:rsidRPr="009B0FD2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="009B0FD2" w:rsidRPr="009B0FD2">
              <w:rPr>
                <w:rFonts w:ascii="Cambria" w:eastAsia="Arial Unicode MS" w:hAnsi="Cambria"/>
                <w:sz w:val="20"/>
                <w:szCs w:val="20"/>
              </w:rPr>
              <w:t>за</w:t>
            </w:r>
            <w:proofErr w:type="spellEnd"/>
            <w:r w:rsidR="009B0FD2" w:rsidRPr="009B0FD2">
              <w:rPr>
                <w:rFonts w:ascii="Cambria" w:eastAsia="Arial Unicode MS" w:hAnsi="Cambria"/>
                <w:sz w:val="20"/>
                <w:szCs w:val="20"/>
              </w:rPr>
              <w:t xml:space="preserve"> 2023. </w:t>
            </w:r>
            <w:proofErr w:type="spellStart"/>
            <w:r w:rsidR="009B0FD2" w:rsidRPr="009B0FD2">
              <w:rPr>
                <w:rFonts w:ascii="Cambria" w:eastAsia="Arial Unicode MS" w:hAnsi="Cambria"/>
                <w:sz w:val="20"/>
                <w:szCs w:val="20"/>
              </w:rPr>
              <w:t>годину</w:t>
            </w:r>
            <w:proofErr w:type="spellEnd"/>
            <w:r w:rsidR="009B0FD2" w:rsidRPr="009B0FD2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="009B0FD2" w:rsidRPr="009B0FD2">
              <w:rPr>
                <w:rFonts w:ascii="Cambria" w:eastAsia="Arial Unicode MS" w:hAnsi="Cambria"/>
                <w:sz w:val="20"/>
                <w:szCs w:val="20"/>
              </w:rPr>
              <w:t>уведен</w:t>
            </w:r>
            <w:proofErr w:type="spellEnd"/>
            <w:r w:rsidR="009B0FD2" w:rsidRPr="009B0FD2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="009B0FD2" w:rsidRPr="009B0FD2">
              <w:rPr>
                <w:rFonts w:ascii="Cambria" w:eastAsia="Arial Unicode MS" w:hAnsi="Cambria"/>
                <w:sz w:val="20"/>
                <w:szCs w:val="20"/>
              </w:rPr>
              <w:t>је</w:t>
            </w:r>
            <w:proofErr w:type="spellEnd"/>
            <w:r w:rsidR="009B0FD2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r w:rsidR="00EE6D56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План раста за </w:t>
            </w:r>
            <w:r w:rsidR="004E2C9E">
              <w:rPr>
                <w:rFonts w:ascii="Cambria" w:eastAsia="Arial Unicode MS" w:hAnsi="Cambria"/>
                <w:sz w:val="20"/>
                <w:szCs w:val="20"/>
                <w:lang w:val="sr-Cyrl-BA"/>
              </w:rPr>
              <w:t>З</w:t>
            </w:r>
            <w:r w:rsidR="00EE6D56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ападни Балкан који је предложен са циљем да се одређене предности чланства у региону остваре прије приступања, потакне привредни раст и убрза пријеко потребна социоекономска конвергенција. План се састоји од четири међусобно повезана стуба, а укључује повећање финансијске помоћи за подршку реформама кориштењем Инструмента за реформе и раст за </w:t>
            </w:r>
            <w:r w:rsidR="004E2C9E">
              <w:rPr>
                <w:rFonts w:ascii="Cambria" w:eastAsia="Arial Unicode MS" w:hAnsi="Cambria"/>
                <w:sz w:val="20"/>
                <w:szCs w:val="20"/>
                <w:lang w:val="sr-Cyrl-BA"/>
              </w:rPr>
              <w:t>З</w:t>
            </w:r>
            <w:r w:rsidR="00EE6D56">
              <w:rPr>
                <w:rFonts w:ascii="Cambria" w:eastAsia="Arial Unicode MS" w:hAnsi="Cambria"/>
                <w:sz w:val="20"/>
                <w:szCs w:val="20"/>
                <w:lang w:val="sr-Cyrl-BA"/>
              </w:rPr>
              <w:t>ападни Балнак за период 2024</w:t>
            </w:r>
            <w:r w:rsidR="004E2C9E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</w:t>
            </w:r>
            <w:r w:rsidR="00EE6D56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- 2027. </w:t>
            </w:r>
          </w:p>
          <w:p w14:paraId="4327661D" w14:textId="05716E5F" w:rsidR="00EE6D56" w:rsidRPr="002342D9" w:rsidRDefault="00EE6D56" w:rsidP="00EE6D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</w:tc>
      </w:tr>
      <w:tr w:rsidR="00EB759F" w:rsidRPr="002342D9" w14:paraId="3B09866A" w14:textId="77777777" w:rsidTr="006F1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660F4B0C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3BEFF45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0153FA33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0DB21B05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04C353E8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54769607" w14:textId="77777777" w:rsidR="005A230A" w:rsidRPr="002342D9" w:rsidRDefault="005A230A" w:rsidP="000206CB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Циљеви Обуке</w:t>
            </w:r>
          </w:p>
          <w:p w14:paraId="64666937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47DF3CE5" w14:textId="77777777" w:rsidR="001F0D6E" w:rsidRPr="002342D9" w:rsidRDefault="001F0D6E" w:rsidP="001F0D6E">
            <w:pPr>
              <w:pStyle w:val="Paragrafspisk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са фазама европске економске интеграције</w:t>
            </w:r>
          </w:p>
          <w:p w14:paraId="5A2FF5D5" w14:textId="77777777" w:rsidR="001F0D6E" w:rsidRPr="002342D9" w:rsidRDefault="001F0D6E" w:rsidP="001F0D6E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Пренијети знања о унутрашњем тржишту ЕУ и најзначајнијим политикама за његово функционисање</w:t>
            </w:r>
          </w:p>
          <w:p w14:paraId="7CF6C1A5" w14:textId="77777777" w:rsidR="001F0D6E" w:rsidRPr="002342D9" w:rsidRDefault="001F0D6E" w:rsidP="001F0D6E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са надлежностима ЕУ и држава чланица у домену економских функција</w:t>
            </w:r>
          </w:p>
          <w:p w14:paraId="216FCBE8" w14:textId="77777777" w:rsidR="001F0D6E" w:rsidRPr="002342D9" w:rsidRDefault="001F0D6E" w:rsidP="001F0D6E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са надлежностима, процесима и механизмима координације и усклађивања економских политика држава чланица</w:t>
            </w:r>
          </w:p>
          <w:p w14:paraId="58EE4B96" w14:textId="6FC9E548" w:rsidR="001F0D6E" w:rsidRDefault="001F0D6E" w:rsidP="001F0D6E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Пренијети знања о монетар</w:t>
            </w:r>
            <w:r w:rsidR="00652EFF">
              <w:rPr>
                <w:rFonts w:ascii="Cambria" w:eastAsia="Arial Unicode MS" w:hAnsi="Cambria"/>
                <w:sz w:val="20"/>
                <w:szCs w:val="20"/>
                <w:lang w:val="sr-Cyrl-BA"/>
              </w:rPr>
              <w:t>ној</w:t>
            </w: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унији и еврозони</w:t>
            </w:r>
          </w:p>
          <w:p w14:paraId="2F6DEB7A" w14:textId="3B2E6215" w:rsidR="00EE6D56" w:rsidRPr="002342D9" w:rsidRDefault="00EE6D56" w:rsidP="001F0D6E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 основама Европског зеленог плана и кружне економије као његовог саставног дијела</w:t>
            </w:r>
          </w:p>
          <w:p w14:paraId="48D69E32" w14:textId="77777777" w:rsidR="001F0D6E" w:rsidRPr="002342D9" w:rsidRDefault="001F0D6E" w:rsidP="001F0D6E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са Буџетом ЕУ и начином његовог настајања</w:t>
            </w:r>
          </w:p>
          <w:p w14:paraId="6C7FC2CC" w14:textId="6B0156DF" w:rsidR="001F0D6E" w:rsidRPr="002342D9" w:rsidRDefault="001F0D6E" w:rsidP="001F0D6E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са Копенха</w:t>
            </w:r>
            <w:r w:rsidR="004E2C9E">
              <w:rPr>
                <w:rFonts w:ascii="Cambria" w:eastAsia="Arial Unicode MS" w:hAnsi="Cambria"/>
                <w:sz w:val="20"/>
                <w:szCs w:val="20"/>
                <w:lang w:val="sr-Cyrl-BA"/>
              </w:rPr>
              <w:t>шким</w:t>
            </w: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критеријумима за чланство у ЕУ</w:t>
            </w:r>
          </w:p>
          <w:p w14:paraId="7C60F5C1" w14:textId="77777777" w:rsidR="001F0D6E" w:rsidRPr="002342D9" w:rsidRDefault="001F0D6E" w:rsidP="001F0D6E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 обавезама БиХ по ССП-у у домену економске интеграције</w:t>
            </w:r>
          </w:p>
          <w:p w14:paraId="2467D870" w14:textId="77777777" w:rsidR="00EB759F" w:rsidRDefault="001F0D6E" w:rsidP="001F0D6E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са напретком БиХ у домену испуњавања економског критеријума за чланство</w:t>
            </w:r>
          </w:p>
          <w:p w14:paraId="2EC0F1D0" w14:textId="09CE8FC3" w:rsidR="00EE6D56" w:rsidRPr="002342D9" w:rsidRDefault="00EE6D56" w:rsidP="001F0D6E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Упознати полазнике са планом раста за </w:t>
            </w:r>
            <w:r w:rsidR="004E2C9E">
              <w:rPr>
                <w:rFonts w:ascii="Cambria" w:eastAsia="Arial Unicode MS" w:hAnsi="Cambria"/>
                <w:sz w:val="20"/>
                <w:szCs w:val="20"/>
                <w:lang w:val="sr-Cyrl-BA"/>
              </w:rPr>
              <w:t>З</w:t>
            </w:r>
            <w:r w:rsidR="002167E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ападни Балкан</w:t>
            </w:r>
          </w:p>
        </w:tc>
      </w:tr>
      <w:tr w:rsidR="00EB759F" w:rsidRPr="002342D9" w14:paraId="641ABB38" w14:textId="77777777" w:rsidTr="006F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77765FC7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13455C3E" w14:textId="77777777" w:rsidR="00EB759F" w:rsidRPr="002342D9" w:rsidRDefault="005A230A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Циљна група полазника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66F06F3E" w14:textId="77777777" w:rsidR="001F0D6E" w:rsidRPr="002342D9" w:rsidRDefault="001F0D6E" w:rsidP="001F0D6E">
            <w:pPr>
              <w:pStyle w:val="Paragrafspisk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>Чланови тијела у систему координације процеса европских интеграција и осталих структура успостављених за потребе процеса европских интеграција и државни службеници који обављају послове координације процеса придруживања Босне и Херцеговине ЕУ</w:t>
            </w:r>
          </w:p>
          <w:p w14:paraId="30E88A9F" w14:textId="77777777" w:rsidR="00EB759F" w:rsidRPr="002342D9" w:rsidRDefault="001F0D6E" w:rsidP="001F0D6E">
            <w:pPr>
              <w:pStyle w:val="Paragrafspisk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>Научни и стручни радници, студенти додипломских, постдипломских и докторских студија у области европских интеграција, новинари, представници невладиних организација, запослени у јавним предузећима и незапослени</w:t>
            </w:r>
          </w:p>
        </w:tc>
      </w:tr>
      <w:tr w:rsidR="005A230A" w:rsidRPr="002342D9" w14:paraId="1679279B" w14:textId="77777777" w:rsidTr="006F1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708D3BCB" w14:textId="77777777" w:rsidR="005A230A" w:rsidRPr="002342D9" w:rsidRDefault="005A230A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53BBC86" w14:textId="77777777" w:rsidR="005A230A" w:rsidRPr="002342D9" w:rsidRDefault="005A230A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Исходи учења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0FBC6289" w14:textId="77777777" w:rsidR="005A230A" w:rsidRPr="002342D9" w:rsidRDefault="005A230A" w:rsidP="00593D8C">
            <w:pPr>
              <w:pStyle w:val="Paragrafspisk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Полазници обуке упознати са фазама европске економске интеграције</w:t>
            </w:r>
          </w:p>
          <w:p w14:paraId="491CCD01" w14:textId="77777777" w:rsidR="005A230A" w:rsidRPr="002342D9" w:rsidRDefault="005A230A" w:rsidP="00593D8C">
            <w:pPr>
              <w:pStyle w:val="Paragrafspisk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Полазници обуке разумију односе трошкова и користи које процес европских (економских) интеграција нужно намеће</w:t>
            </w:r>
          </w:p>
          <w:p w14:paraId="70F171C8" w14:textId="77777777" w:rsidR="005A230A" w:rsidRPr="002342D9" w:rsidRDefault="005A230A" w:rsidP="00593D8C">
            <w:pPr>
              <w:pStyle w:val="Paragrafspisk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Полазници обуке разумију логику на којој почива процес обликовања политика ЕУ у домену економских функција </w:t>
            </w:r>
          </w:p>
          <w:p w14:paraId="79A6FE5D" w14:textId="77777777" w:rsidR="005A230A" w:rsidRPr="002342D9" w:rsidRDefault="005A230A" w:rsidP="00593D8C">
            <w:pPr>
              <w:pStyle w:val="Paragrafspisk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Полазници обуке упознати са тренутним статусом и перспективом БиХ у процесу европских интеграција у економском домену </w:t>
            </w:r>
          </w:p>
        </w:tc>
      </w:tr>
      <w:tr w:rsidR="005A230A" w:rsidRPr="002342D9" w14:paraId="4EA1A0EE" w14:textId="77777777" w:rsidTr="006F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40F1157D" w14:textId="77777777" w:rsidR="005A230A" w:rsidRPr="002342D9" w:rsidRDefault="005A230A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BD22E61" w14:textId="77777777" w:rsidR="005A230A" w:rsidRPr="002342D9" w:rsidRDefault="005A230A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lastRenderedPageBreak/>
              <w:t>Методе изв</w:t>
            </w:r>
            <w:r w:rsidR="006476B3"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ође</w:t>
            </w:r>
            <w:r w:rsidR="00E013FF"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ња</w:t>
            </w: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 Обуке</w:t>
            </w:r>
          </w:p>
          <w:p w14:paraId="494A3480" w14:textId="77777777" w:rsidR="005A230A" w:rsidRPr="002342D9" w:rsidRDefault="005A230A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3ECCF6AE" w14:textId="77777777" w:rsidR="006F17F6" w:rsidRPr="002342D9" w:rsidRDefault="006F17F6" w:rsidP="0059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lastRenderedPageBreak/>
              <w:t>Обука се може држати као класична обука у учионици или вебинар.</w:t>
            </w:r>
          </w:p>
          <w:p w14:paraId="5820456E" w14:textId="77777777" w:rsidR="006F17F6" w:rsidRPr="002342D9" w:rsidRDefault="006F17F6" w:rsidP="0059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</w:p>
          <w:p w14:paraId="69146D17" w14:textId="77777777" w:rsidR="005A230A" w:rsidRPr="002342D9" w:rsidRDefault="005A230A" w:rsidP="0059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lastRenderedPageBreak/>
              <w:t>Теор</w:t>
            </w:r>
            <w:r w:rsid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етски</w:t>
            </w: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дио (презентације) и практични дио</w:t>
            </w:r>
            <w:r w:rsidR="006F17F6"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  <w:p w14:paraId="4FAA0D48" w14:textId="77777777" w:rsidR="006F17F6" w:rsidRPr="002342D9" w:rsidRDefault="006F17F6" w:rsidP="0059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</w:p>
          <w:p w14:paraId="49CC5BA5" w14:textId="77777777" w:rsidR="006F17F6" w:rsidRPr="002342D9" w:rsidRDefault="006F17F6" w:rsidP="0059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Уколико се обука држи у форми вебинара, скраћење њеног трајања треба бити </w:t>
            </w:r>
            <w:r w:rsid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с</w:t>
            </w: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проведено на начин да се осигура пропорционално покривање цјелокупног садржаја (теор</w:t>
            </w:r>
            <w:r w:rsid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етски</w:t>
            </w: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дио и вјежбе).</w:t>
            </w:r>
          </w:p>
          <w:p w14:paraId="3FE4B6A3" w14:textId="77777777" w:rsidR="005A230A" w:rsidRPr="002342D9" w:rsidRDefault="005A230A" w:rsidP="0059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</w:p>
          <w:p w14:paraId="443F620F" w14:textId="38FA9F61" w:rsidR="005A230A" w:rsidRPr="002342D9" w:rsidRDefault="005A230A" w:rsidP="0059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Практични дио састоји се од тестова процјене знања након сваког дана, то јест, од укупно 2 теста процјене знања.</w:t>
            </w:r>
          </w:p>
        </w:tc>
      </w:tr>
    </w:tbl>
    <w:p w14:paraId="29A7AF3E" w14:textId="77777777" w:rsidR="00761B97" w:rsidRPr="002342D9" w:rsidRDefault="00761B97">
      <w:pPr>
        <w:rPr>
          <w:lang w:val="sr-Cyrl-BA"/>
        </w:rPr>
      </w:pPr>
    </w:p>
    <w:sectPr w:rsidR="00761B97" w:rsidRPr="002342D9" w:rsidSect="008C1A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F6F"/>
    <w:multiLevelType w:val="hybridMultilevel"/>
    <w:tmpl w:val="75247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F5285"/>
    <w:multiLevelType w:val="hybridMultilevel"/>
    <w:tmpl w:val="D8EA44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941A7"/>
    <w:multiLevelType w:val="hybridMultilevel"/>
    <w:tmpl w:val="B58EA106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81C5D"/>
    <w:multiLevelType w:val="hybridMultilevel"/>
    <w:tmpl w:val="AE767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C23903"/>
    <w:multiLevelType w:val="hybridMultilevel"/>
    <w:tmpl w:val="840EB25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669B0"/>
    <w:multiLevelType w:val="hybridMultilevel"/>
    <w:tmpl w:val="8CE25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0A253B"/>
    <w:multiLevelType w:val="hybridMultilevel"/>
    <w:tmpl w:val="F25E9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12185"/>
    <w:multiLevelType w:val="hybridMultilevel"/>
    <w:tmpl w:val="47808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9516097">
    <w:abstractNumId w:val="4"/>
  </w:num>
  <w:num w:numId="2" w16cid:durableId="2029599633">
    <w:abstractNumId w:val="2"/>
  </w:num>
  <w:num w:numId="3" w16cid:durableId="1152407151">
    <w:abstractNumId w:val="0"/>
  </w:num>
  <w:num w:numId="4" w16cid:durableId="1355304387">
    <w:abstractNumId w:val="7"/>
  </w:num>
  <w:num w:numId="5" w16cid:durableId="1527132099">
    <w:abstractNumId w:val="5"/>
  </w:num>
  <w:num w:numId="6" w16cid:durableId="1721006174">
    <w:abstractNumId w:val="3"/>
  </w:num>
  <w:num w:numId="7" w16cid:durableId="1014770527">
    <w:abstractNumId w:val="1"/>
  </w:num>
  <w:num w:numId="8" w16cid:durableId="466699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9F"/>
    <w:rsid w:val="000C3C03"/>
    <w:rsid w:val="000F5DDD"/>
    <w:rsid w:val="00156993"/>
    <w:rsid w:val="001F0D6E"/>
    <w:rsid w:val="002167E9"/>
    <w:rsid w:val="002342D9"/>
    <w:rsid w:val="00241A88"/>
    <w:rsid w:val="004A1B53"/>
    <w:rsid w:val="004B0F25"/>
    <w:rsid w:val="004E2C9E"/>
    <w:rsid w:val="005A230A"/>
    <w:rsid w:val="00615F77"/>
    <w:rsid w:val="006476B3"/>
    <w:rsid w:val="00652EFF"/>
    <w:rsid w:val="00696542"/>
    <w:rsid w:val="006C1879"/>
    <w:rsid w:val="006F17F6"/>
    <w:rsid w:val="00761B97"/>
    <w:rsid w:val="007D7022"/>
    <w:rsid w:val="007E5F25"/>
    <w:rsid w:val="008B4C58"/>
    <w:rsid w:val="008F5667"/>
    <w:rsid w:val="009B0FD2"/>
    <w:rsid w:val="00A10796"/>
    <w:rsid w:val="00AA088E"/>
    <w:rsid w:val="00B61B74"/>
    <w:rsid w:val="00BB69B4"/>
    <w:rsid w:val="00BC0292"/>
    <w:rsid w:val="00C270A5"/>
    <w:rsid w:val="00C6313E"/>
    <w:rsid w:val="00CA7561"/>
    <w:rsid w:val="00D46A5C"/>
    <w:rsid w:val="00DB5CA7"/>
    <w:rsid w:val="00DC765D"/>
    <w:rsid w:val="00E013FF"/>
    <w:rsid w:val="00E64087"/>
    <w:rsid w:val="00EB759F"/>
    <w:rsid w:val="00EE6D56"/>
    <w:rsid w:val="00F0463A"/>
    <w:rsid w:val="00F84338"/>
    <w:rsid w:val="00F9652D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CA5E"/>
  <w15:chartTrackingRefBased/>
  <w15:docId w15:val="{3AE6ABE1-0FBF-43B4-A06F-07949DE3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EB759F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Tamnatabelareetke5-isticanje1">
    <w:name w:val="Grid Table 5 Dark Accent 1"/>
    <w:basedOn w:val="Normalnatabela"/>
    <w:uiPriority w:val="50"/>
    <w:rsid w:val="00EB75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aragrafspiska">
    <w:name w:val="List Paragraph"/>
    <w:basedOn w:val="Normalno"/>
    <w:uiPriority w:val="34"/>
    <w:qFormat/>
    <w:rsid w:val="00EB7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C9F80-2EE6-4D61-B0A6-BE5C2639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2</cp:revision>
  <dcterms:created xsi:type="dcterms:W3CDTF">2025-01-06T10:54:00Z</dcterms:created>
  <dcterms:modified xsi:type="dcterms:W3CDTF">2025-01-06T10:54:00Z</dcterms:modified>
</cp:coreProperties>
</file>