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627297" w14:textId="77777777" w:rsidR="007E0D23" w:rsidRPr="005E4DE5" w:rsidRDefault="007E0D23" w:rsidP="000E0A57">
      <w:pPr>
        <w:autoSpaceDE w:val="0"/>
        <w:autoSpaceDN w:val="0"/>
        <w:adjustRightInd w:val="0"/>
        <w:spacing w:after="0" w:line="240" w:lineRule="auto"/>
        <w:jc w:val="both"/>
        <w:rPr>
          <w:rFonts w:asciiTheme="majorHAnsi" w:hAnsiTheme="majorHAnsi" w:cs="Arial"/>
          <w:b/>
          <w:bCs/>
          <w:sz w:val="24"/>
          <w:szCs w:val="24"/>
          <w:lang w:val="sr-Cyrl-BA"/>
        </w:rPr>
      </w:pPr>
    </w:p>
    <w:p w14:paraId="1DD2DE54" w14:textId="77777777" w:rsidR="00A52432" w:rsidRPr="005E4DE5" w:rsidRDefault="00D52F3E" w:rsidP="0022257B">
      <w:pPr>
        <w:pStyle w:val="Title"/>
        <w:tabs>
          <w:tab w:val="right" w:pos="9072"/>
        </w:tabs>
        <w:rPr>
          <w:color w:val="7F7F7F" w:themeColor="text1" w:themeTint="80"/>
          <w:sz w:val="36"/>
          <w:szCs w:val="36"/>
        </w:rPr>
      </w:pPr>
      <w:r>
        <w:rPr>
          <w:sz w:val="36"/>
          <w:szCs w:val="36"/>
        </w:rPr>
        <w:t xml:space="preserve">Instructions for authors </w:t>
      </w:r>
      <w:r>
        <w:rPr>
          <w:color w:val="7F7F7F" w:themeColor="text1" w:themeTint="80"/>
          <w:sz w:val="36"/>
          <w:szCs w:val="36"/>
        </w:rPr>
        <w:tab/>
      </w:r>
    </w:p>
    <w:p w14:paraId="3DA7FD54" w14:textId="77777777" w:rsidR="0022257B" w:rsidRPr="005E4DE5" w:rsidRDefault="0022257B" w:rsidP="007E0D23">
      <w:pPr>
        <w:autoSpaceDE w:val="0"/>
        <w:autoSpaceDN w:val="0"/>
        <w:adjustRightInd w:val="0"/>
        <w:spacing w:after="0" w:line="240" w:lineRule="auto"/>
        <w:jc w:val="both"/>
        <w:rPr>
          <w:rFonts w:asciiTheme="majorHAnsi" w:hAnsiTheme="majorHAnsi" w:cs="Arial"/>
          <w:sz w:val="24"/>
          <w:szCs w:val="24"/>
        </w:rPr>
      </w:pPr>
    </w:p>
    <w:p w14:paraId="70AE5DEC" w14:textId="77777777" w:rsidR="007E0D23" w:rsidRPr="005E4DE5" w:rsidRDefault="004B6059" w:rsidP="007E0D23">
      <w:pPr>
        <w:autoSpaceDE w:val="0"/>
        <w:autoSpaceDN w:val="0"/>
        <w:adjustRightInd w:val="0"/>
        <w:spacing w:after="0" w:line="240" w:lineRule="auto"/>
        <w:jc w:val="both"/>
        <w:rPr>
          <w:rFonts w:asciiTheme="majorHAnsi" w:hAnsiTheme="majorHAnsi" w:cs="Arial"/>
          <w:color w:val="17365D" w:themeColor="text2" w:themeShade="BF"/>
          <w:sz w:val="26"/>
          <w:szCs w:val="26"/>
        </w:rPr>
      </w:pPr>
      <w:r>
        <w:rPr>
          <w:rFonts w:asciiTheme="majorHAnsi" w:hAnsiTheme="majorHAnsi"/>
          <w:color w:val="17365D" w:themeColor="text2" w:themeShade="BF"/>
          <w:sz w:val="26"/>
          <w:szCs w:val="26"/>
        </w:rPr>
        <w:t>Language and Letter</w:t>
      </w:r>
    </w:p>
    <w:p w14:paraId="6C5621D7" w14:textId="77777777" w:rsidR="007E0D23" w:rsidRPr="005E4DE5" w:rsidRDefault="007E0D23" w:rsidP="007E0D23">
      <w:pPr>
        <w:autoSpaceDE w:val="0"/>
        <w:autoSpaceDN w:val="0"/>
        <w:adjustRightInd w:val="0"/>
        <w:spacing w:after="0" w:line="240" w:lineRule="auto"/>
        <w:jc w:val="both"/>
        <w:rPr>
          <w:rFonts w:asciiTheme="majorHAnsi" w:hAnsiTheme="majorHAnsi" w:cs="Arial"/>
          <w:sz w:val="24"/>
          <w:szCs w:val="24"/>
        </w:rPr>
      </w:pPr>
    </w:p>
    <w:p w14:paraId="3F5D1FBB" w14:textId="77777777" w:rsidR="007E0D23" w:rsidRPr="005E4DE5" w:rsidRDefault="004B6059" w:rsidP="007E0D23">
      <w:pPr>
        <w:autoSpaceDE w:val="0"/>
        <w:autoSpaceDN w:val="0"/>
        <w:adjustRightInd w:val="0"/>
        <w:spacing w:after="0" w:line="240" w:lineRule="auto"/>
        <w:jc w:val="both"/>
        <w:rPr>
          <w:rFonts w:asciiTheme="majorHAnsi" w:hAnsiTheme="majorHAnsi" w:cs="Arial"/>
          <w:sz w:val="24"/>
          <w:szCs w:val="24"/>
        </w:rPr>
      </w:pPr>
      <w:r>
        <w:rPr>
          <w:rFonts w:asciiTheme="majorHAnsi" w:hAnsiTheme="majorHAnsi"/>
          <w:sz w:val="24"/>
          <w:szCs w:val="24"/>
        </w:rPr>
        <w:t>Articles should be submitted in either Croatian, Bosnian or Serbian language (in Latin or Cyrillic alphabet) or English language. The Directorate for European Integration publishes articles in the language and letter chosen by the author.</w:t>
      </w:r>
    </w:p>
    <w:p w14:paraId="72970EB0" w14:textId="77777777" w:rsidR="000E0A57" w:rsidRPr="005E4DE5" w:rsidRDefault="000E0A57" w:rsidP="000E0A57">
      <w:pPr>
        <w:autoSpaceDE w:val="0"/>
        <w:autoSpaceDN w:val="0"/>
        <w:adjustRightInd w:val="0"/>
        <w:spacing w:after="0" w:line="240" w:lineRule="auto"/>
        <w:jc w:val="both"/>
        <w:rPr>
          <w:rFonts w:asciiTheme="majorHAnsi" w:hAnsiTheme="majorHAnsi" w:cs="Arial"/>
          <w:b/>
          <w:bCs/>
          <w:sz w:val="24"/>
          <w:szCs w:val="24"/>
        </w:rPr>
      </w:pPr>
    </w:p>
    <w:p w14:paraId="281B7A43" w14:textId="77777777" w:rsidR="000E0A57" w:rsidRPr="005E4DE5" w:rsidRDefault="004B6059" w:rsidP="000E0A57">
      <w:pPr>
        <w:autoSpaceDE w:val="0"/>
        <w:autoSpaceDN w:val="0"/>
        <w:adjustRightInd w:val="0"/>
        <w:spacing w:after="0" w:line="240" w:lineRule="auto"/>
        <w:jc w:val="both"/>
        <w:rPr>
          <w:rFonts w:asciiTheme="majorHAnsi" w:hAnsiTheme="majorHAnsi" w:cs="Arial"/>
          <w:color w:val="17365D" w:themeColor="text2" w:themeShade="BF"/>
          <w:sz w:val="26"/>
          <w:szCs w:val="26"/>
        </w:rPr>
      </w:pPr>
      <w:r>
        <w:rPr>
          <w:rFonts w:asciiTheme="majorHAnsi" w:hAnsiTheme="majorHAnsi"/>
          <w:color w:val="17365D" w:themeColor="text2" w:themeShade="BF"/>
          <w:sz w:val="26"/>
          <w:szCs w:val="26"/>
        </w:rPr>
        <w:t>Review</w:t>
      </w:r>
    </w:p>
    <w:p w14:paraId="412E2DCA" w14:textId="77777777" w:rsidR="007E0D23" w:rsidRPr="005E4DE5" w:rsidRDefault="007E0D23" w:rsidP="000E0A57">
      <w:pPr>
        <w:autoSpaceDE w:val="0"/>
        <w:autoSpaceDN w:val="0"/>
        <w:adjustRightInd w:val="0"/>
        <w:spacing w:after="0" w:line="240" w:lineRule="auto"/>
        <w:jc w:val="both"/>
        <w:rPr>
          <w:rFonts w:asciiTheme="majorHAnsi" w:hAnsiTheme="majorHAnsi" w:cs="Arial"/>
          <w:sz w:val="24"/>
          <w:szCs w:val="24"/>
        </w:rPr>
      </w:pPr>
    </w:p>
    <w:p w14:paraId="239F62DF" w14:textId="77777777" w:rsidR="00227995" w:rsidRPr="005E4DE5" w:rsidRDefault="004B6059" w:rsidP="000E0A57">
      <w:pPr>
        <w:autoSpaceDE w:val="0"/>
        <w:autoSpaceDN w:val="0"/>
        <w:adjustRightInd w:val="0"/>
        <w:spacing w:after="0" w:line="240" w:lineRule="auto"/>
        <w:jc w:val="both"/>
        <w:rPr>
          <w:rFonts w:asciiTheme="majorHAnsi" w:hAnsiTheme="majorHAnsi" w:cs="Arial"/>
          <w:sz w:val="24"/>
          <w:szCs w:val="24"/>
        </w:rPr>
      </w:pPr>
      <w:r>
        <w:rPr>
          <w:rFonts w:asciiTheme="majorHAnsi" w:hAnsiTheme="majorHAnsi"/>
          <w:sz w:val="24"/>
          <w:szCs w:val="24"/>
        </w:rPr>
        <w:t xml:space="preserve">If it meets the journal's criteria, the article is subject to review.  Each article is assessed by at least two impartial reviewers, whereby the identity of authors and reviewers remain mutually unknown. </w:t>
      </w:r>
    </w:p>
    <w:p w14:paraId="34A0B93D" w14:textId="77777777" w:rsidR="00227995" w:rsidRPr="005E4DE5" w:rsidRDefault="004B6059" w:rsidP="003269E5">
      <w:pPr>
        <w:autoSpaceDE w:val="0"/>
        <w:autoSpaceDN w:val="0"/>
        <w:adjustRightInd w:val="0"/>
        <w:spacing w:after="0" w:line="240" w:lineRule="auto"/>
        <w:jc w:val="both"/>
        <w:rPr>
          <w:rFonts w:asciiTheme="majorHAnsi" w:hAnsiTheme="majorHAnsi" w:cs="Arial"/>
          <w:sz w:val="24"/>
          <w:szCs w:val="24"/>
        </w:rPr>
      </w:pPr>
      <w:r>
        <w:rPr>
          <w:rFonts w:asciiTheme="majorHAnsi" w:hAnsiTheme="majorHAnsi"/>
          <w:sz w:val="24"/>
          <w:szCs w:val="24"/>
        </w:rPr>
        <w:t>If the assessment made by one reviewer is positive and of the other negative, the article will be sent to a third review.</w:t>
      </w:r>
    </w:p>
    <w:p w14:paraId="14EF23CB" w14:textId="77777777" w:rsidR="00A52432" w:rsidRPr="005E4DE5" w:rsidRDefault="004B6059" w:rsidP="000E0A57">
      <w:pPr>
        <w:autoSpaceDE w:val="0"/>
        <w:autoSpaceDN w:val="0"/>
        <w:adjustRightInd w:val="0"/>
        <w:spacing w:after="0" w:line="240" w:lineRule="auto"/>
        <w:jc w:val="both"/>
        <w:rPr>
          <w:rFonts w:asciiTheme="majorHAnsi" w:hAnsiTheme="majorHAnsi" w:cs="Arial"/>
          <w:sz w:val="24"/>
          <w:szCs w:val="24"/>
        </w:rPr>
      </w:pPr>
      <w:r>
        <w:rPr>
          <w:rFonts w:asciiTheme="majorHAnsi" w:hAnsiTheme="majorHAnsi"/>
          <w:sz w:val="24"/>
          <w:szCs w:val="24"/>
        </w:rPr>
        <w:t>Once assessed by reviewers and members of the Editorial Board, the article is delivered back to the author with an explanation and requirements for additional work and correction, if deemed necessary. The authors should return the corrected articles to the Editorial Board within eight days from receipt.</w:t>
      </w:r>
    </w:p>
    <w:p w14:paraId="353CD2ED" w14:textId="77777777" w:rsidR="00F467C5" w:rsidRPr="005E4DE5" w:rsidRDefault="00F467C5" w:rsidP="00F467C5">
      <w:pPr>
        <w:autoSpaceDE w:val="0"/>
        <w:autoSpaceDN w:val="0"/>
        <w:adjustRightInd w:val="0"/>
        <w:spacing w:after="0" w:line="240" w:lineRule="auto"/>
        <w:jc w:val="both"/>
        <w:rPr>
          <w:rFonts w:asciiTheme="majorHAnsi" w:hAnsiTheme="majorHAnsi" w:cs="Arial"/>
          <w:sz w:val="24"/>
          <w:szCs w:val="24"/>
        </w:rPr>
      </w:pPr>
    </w:p>
    <w:p w14:paraId="7974A011" w14:textId="77777777" w:rsidR="007E0D23" w:rsidRPr="005E4DE5" w:rsidRDefault="004B6059" w:rsidP="000E0A57">
      <w:pPr>
        <w:autoSpaceDE w:val="0"/>
        <w:autoSpaceDN w:val="0"/>
        <w:adjustRightInd w:val="0"/>
        <w:spacing w:after="0" w:line="240" w:lineRule="auto"/>
        <w:jc w:val="both"/>
        <w:rPr>
          <w:rFonts w:asciiTheme="majorHAnsi" w:hAnsiTheme="majorHAnsi" w:cs="Arial"/>
          <w:color w:val="17365D" w:themeColor="text2" w:themeShade="BF"/>
          <w:sz w:val="26"/>
          <w:szCs w:val="26"/>
        </w:rPr>
      </w:pPr>
      <w:r>
        <w:rPr>
          <w:rFonts w:asciiTheme="majorHAnsi" w:hAnsiTheme="majorHAnsi"/>
          <w:color w:val="17365D" w:themeColor="text2" w:themeShade="BF"/>
          <w:sz w:val="26"/>
          <w:szCs w:val="26"/>
        </w:rPr>
        <w:t>Publication</w:t>
      </w:r>
    </w:p>
    <w:p w14:paraId="0A2DA171" w14:textId="77777777" w:rsidR="007E0D23" w:rsidRPr="005E4DE5" w:rsidRDefault="007E0D23" w:rsidP="000E0A57">
      <w:pPr>
        <w:autoSpaceDE w:val="0"/>
        <w:autoSpaceDN w:val="0"/>
        <w:adjustRightInd w:val="0"/>
        <w:spacing w:after="0" w:line="240" w:lineRule="auto"/>
        <w:jc w:val="both"/>
        <w:rPr>
          <w:rFonts w:asciiTheme="majorHAnsi" w:hAnsiTheme="majorHAnsi" w:cs="Arial"/>
          <w:sz w:val="24"/>
          <w:szCs w:val="24"/>
        </w:rPr>
      </w:pPr>
    </w:p>
    <w:p w14:paraId="292DFDDF" w14:textId="637105EF" w:rsidR="000E0A57" w:rsidRPr="005E4DE5" w:rsidRDefault="004B6059" w:rsidP="000E0A57">
      <w:pPr>
        <w:autoSpaceDE w:val="0"/>
        <w:autoSpaceDN w:val="0"/>
        <w:adjustRightInd w:val="0"/>
        <w:spacing w:after="0" w:line="240" w:lineRule="auto"/>
        <w:jc w:val="both"/>
        <w:rPr>
          <w:rFonts w:asciiTheme="majorHAnsi" w:hAnsiTheme="majorHAnsi" w:cs="Arial"/>
          <w:sz w:val="24"/>
          <w:szCs w:val="24"/>
        </w:rPr>
      </w:pPr>
      <w:r>
        <w:rPr>
          <w:rFonts w:asciiTheme="majorHAnsi" w:hAnsiTheme="majorHAnsi"/>
          <w:sz w:val="24"/>
          <w:szCs w:val="24"/>
        </w:rPr>
        <w:t>A key precondition for handing down articles is that</w:t>
      </w:r>
      <w:r w:rsidR="006D51E9" w:rsidRPr="006D51E9">
        <w:rPr>
          <w:rFonts w:asciiTheme="majorHAnsi" w:hAnsiTheme="majorHAnsi"/>
          <w:sz w:val="24"/>
          <w:szCs w:val="24"/>
        </w:rPr>
        <w:t xml:space="preserve"> </w:t>
      </w:r>
      <w:r w:rsidR="006D51E9">
        <w:rPr>
          <w:rFonts w:asciiTheme="majorHAnsi" w:hAnsiTheme="majorHAnsi"/>
          <w:sz w:val="24"/>
          <w:szCs w:val="24"/>
        </w:rPr>
        <w:t>P</w:t>
      </w:r>
      <w:r w:rsidR="006D51E9" w:rsidRPr="006D51E9">
        <w:rPr>
          <w:rFonts w:asciiTheme="majorHAnsi" w:hAnsiTheme="majorHAnsi"/>
          <w:sz w:val="24"/>
          <w:szCs w:val="24"/>
        </w:rPr>
        <w:t>aper has neither been previously published nor has it been under peer review</w:t>
      </w:r>
      <w:r w:rsidR="006D51E9" w:rsidRPr="006D51E9">
        <w:rPr>
          <w:rFonts w:asciiTheme="majorHAnsi" w:hAnsiTheme="majorHAnsi"/>
          <w:sz w:val="24"/>
          <w:szCs w:val="24"/>
        </w:rPr>
        <w:t>.</w:t>
      </w:r>
    </w:p>
    <w:p w14:paraId="4567FA8B" w14:textId="77777777" w:rsidR="00CF0C6D" w:rsidRDefault="00CF0C6D" w:rsidP="000E0A57">
      <w:pPr>
        <w:autoSpaceDE w:val="0"/>
        <w:autoSpaceDN w:val="0"/>
        <w:adjustRightInd w:val="0"/>
        <w:spacing w:after="0" w:line="240" w:lineRule="auto"/>
        <w:jc w:val="both"/>
        <w:rPr>
          <w:rFonts w:asciiTheme="majorHAnsi" w:hAnsiTheme="majorHAnsi"/>
          <w:sz w:val="24"/>
          <w:szCs w:val="24"/>
        </w:rPr>
      </w:pPr>
    </w:p>
    <w:p w14:paraId="64710DC8" w14:textId="6396EA55" w:rsidR="00A52432" w:rsidRPr="005E4DE5" w:rsidRDefault="004B6059" w:rsidP="000E0A57">
      <w:pPr>
        <w:autoSpaceDE w:val="0"/>
        <w:autoSpaceDN w:val="0"/>
        <w:adjustRightInd w:val="0"/>
        <w:spacing w:after="0" w:line="240" w:lineRule="auto"/>
        <w:jc w:val="both"/>
        <w:rPr>
          <w:rFonts w:asciiTheme="majorHAnsi" w:hAnsiTheme="majorHAnsi" w:cs="Arial"/>
          <w:sz w:val="24"/>
          <w:szCs w:val="24"/>
        </w:rPr>
      </w:pPr>
      <w:r>
        <w:rPr>
          <w:rFonts w:asciiTheme="majorHAnsi" w:hAnsiTheme="majorHAnsi"/>
          <w:sz w:val="24"/>
          <w:szCs w:val="24"/>
        </w:rPr>
        <w:t>Articles published in the Journal</w:t>
      </w:r>
      <w:r w:rsidR="00CF0C6D">
        <w:rPr>
          <w:rFonts w:asciiTheme="majorHAnsi" w:hAnsiTheme="majorHAnsi"/>
          <w:sz w:val="24"/>
          <w:szCs w:val="24"/>
        </w:rPr>
        <w:t>:</w:t>
      </w:r>
    </w:p>
    <w:p w14:paraId="602A8D38" w14:textId="77777777" w:rsidR="000E0A57" w:rsidRPr="005E4DE5" w:rsidRDefault="000E0A57" w:rsidP="000E0A57">
      <w:pPr>
        <w:autoSpaceDE w:val="0"/>
        <w:autoSpaceDN w:val="0"/>
        <w:adjustRightInd w:val="0"/>
        <w:spacing w:after="0" w:line="240" w:lineRule="auto"/>
        <w:jc w:val="both"/>
        <w:rPr>
          <w:rFonts w:asciiTheme="majorHAnsi" w:hAnsiTheme="majorHAnsi" w:cs="Arial"/>
          <w:sz w:val="24"/>
          <w:szCs w:val="24"/>
        </w:rPr>
      </w:pPr>
    </w:p>
    <w:p w14:paraId="5B7875D5" w14:textId="77777777" w:rsidR="00A52432" w:rsidRPr="005E4DE5" w:rsidRDefault="004B6059" w:rsidP="0022257B">
      <w:pPr>
        <w:pStyle w:val="ListParagraph"/>
        <w:numPr>
          <w:ilvl w:val="0"/>
          <w:numId w:val="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sz w:val="24"/>
          <w:szCs w:val="24"/>
        </w:rPr>
        <w:t>preface of the Editor in Chief</w:t>
      </w:r>
    </w:p>
    <w:p w14:paraId="374D5A13" w14:textId="77777777" w:rsidR="00A52432" w:rsidRPr="005E4DE5" w:rsidRDefault="004B6059" w:rsidP="0022257B">
      <w:pPr>
        <w:pStyle w:val="ListParagraph"/>
        <w:numPr>
          <w:ilvl w:val="0"/>
          <w:numId w:val="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sz w:val="24"/>
          <w:szCs w:val="24"/>
        </w:rPr>
        <w:t>original scientific article</w:t>
      </w:r>
    </w:p>
    <w:p w14:paraId="2D8561BF" w14:textId="77777777" w:rsidR="00A52432" w:rsidRPr="005E4DE5" w:rsidRDefault="004B6059" w:rsidP="0022257B">
      <w:pPr>
        <w:pStyle w:val="ListParagraph"/>
        <w:numPr>
          <w:ilvl w:val="0"/>
          <w:numId w:val="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sz w:val="24"/>
          <w:szCs w:val="24"/>
        </w:rPr>
        <w:t>preliminary announcement</w:t>
      </w:r>
    </w:p>
    <w:p w14:paraId="7103A3DE" w14:textId="77777777" w:rsidR="00A52432" w:rsidRPr="005E4DE5" w:rsidRDefault="004B6059" w:rsidP="0022257B">
      <w:pPr>
        <w:pStyle w:val="ListParagraph"/>
        <w:numPr>
          <w:ilvl w:val="0"/>
          <w:numId w:val="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sz w:val="24"/>
          <w:szCs w:val="24"/>
        </w:rPr>
        <w:t>overview scientific article</w:t>
      </w:r>
    </w:p>
    <w:p w14:paraId="33B2606E" w14:textId="77777777" w:rsidR="00A52432" w:rsidRPr="005E4DE5" w:rsidRDefault="004B6059" w:rsidP="0022257B">
      <w:pPr>
        <w:pStyle w:val="ListParagraph"/>
        <w:numPr>
          <w:ilvl w:val="0"/>
          <w:numId w:val="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sz w:val="24"/>
          <w:szCs w:val="24"/>
        </w:rPr>
        <w:t>professional article</w:t>
      </w:r>
    </w:p>
    <w:p w14:paraId="5D2A1B46" w14:textId="77777777" w:rsidR="00A52432" w:rsidRPr="005E4DE5" w:rsidRDefault="004B6059" w:rsidP="0022257B">
      <w:pPr>
        <w:pStyle w:val="ListParagraph"/>
        <w:numPr>
          <w:ilvl w:val="0"/>
          <w:numId w:val="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sz w:val="24"/>
          <w:szCs w:val="24"/>
        </w:rPr>
        <w:t>other articles such as: book review, studies and articles presented at scientific meetings, reports on scientific and professional meetings and others.</w:t>
      </w:r>
    </w:p>
    <w:p w14:paraId="336538ED" w14:textId="77777777" w:rsidR="00A52432" w:rsidRPr="005E4DE5" w:rsidRDefault="004B6059" w:rsidP="0022257B">
      <w:pPr>
        <w:pStyle w:val="ListParagraph"/>
        <w:numPr>
          <w:ilvl w:val="0"/>
          <w:numId w:val="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sz w:val="24"/>
          <w:szCs w:val="24"/>
        </w:rPr>
        <w:t>notifications about the upcoming scientific and professional meetings</w:t>
      </w:r>
    </w:p>
    <w:p w14:paraId="4D45B689" w14:textId="77777777" w:rsidR="00A52432" w:rsidRPr="005E4DE5" w:rsidRDefault="004B6059" w:rsidP="0022257B">
      <w:pPr>
        <w:pStyle w:val="ListParagraph"/>
        <w:numPr>
          <w:ilvl w:val="0"/>
          <w:numId w:val="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sz w:val="24"/>
          <w:szCs w:val="24"/>
        </w:rPr>
        <w:t>local authors in international publications</w:t>
      </w:r>
    </w:p>
    <w:p w14:paraId="067888D4" w14:textId="77777777" w:rsidR="00A52432" w:rsidRPr="005E4DE5" w:rsidRDefault="004B6059" w:rsidP="0022257B">
      <w:pPr>
        <w:pStyle w:val="ListParagraph"/>
        <w:numPr>
          <w:ilvl w:val="0"/>
          <w:numId w:val="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sz w:val="24"/>
          <w:szCs w:val="24"/>
        </w:rPr>
        <w:t>letter to the Editor</w:t>
      </w:r>
    </w:p>
    <w:p w14:paraId="5925E56F" w14:textId="77777777" w:rsidR="000E0A57" w:rsidRPr="005E4DE5" w:rsidRDefault="000E0A57" w:rsidP="007E0D23">
      <w:pPr>
        <w:autoSpaceDE w:val="0"/>
        <w:autoSpaceDN w:val="0"/>
        <w:adjustRightInd w:val="0"/>
        <w:spacing w:after="0" w:line="240" w:lineRule="auto"/>
        <w:rPr>
          <w:rFonts w:asciiTheme="majorHAnsi" w:hAnsiTheme="majorHAnsi" w:cs="Arial"/>
          <w:sz w:val="24"/>
          <w:szCs w:val="24"/>
        </w:rPr>
      </w:pPr>
    </w:p>
    <w:p w14:paraId="1DDFCAEA" w14:textId="01EB83FE" w:rsidR="0022257B" w:rsidRPr="00CF0C6D" w:rsidRDefault="004B6059" w:rsidP="007E0D23">
      <w:pPr>
        <w:autoSpaceDE w:val="0"/>
        <w:autoSpaceDN w:val="0"/>
        <w:adjustRightInd w:val="0"/>
        <w:spacing w:after="0" w:line="240" w:lineRule="auto"/>
        <w:rPr>
          <w:rFonts w:asciiTheme="majorHAnsi" w:hAnsiTheme="majorHAnsi" w:cs="Arial"/>
          <w:iCs/>
          <w:sz w:val="24"/>
          <w:szCs w:val="24"/>
        </w:rPr>
      </w:pPr>
      <w:r w:rsidRPr="00CF0C6D">
        <w:rPr>
          <w:rFonts w:asciiTheme="majorHAnsi" w:hAnsiTheme="majorHAnsi"/>
          <w:sz w:val="24"/>
          <w:szCs w:val="24"/>
        </w:rPr>
        <w:t>Articles should be submitted to the Editorial Board of the Journal via e-mail to</w:t>
      </w:r>
      <w:r w:rsidR="00CF0C6D" w:rsidRPr="00CF0C6D">
        <w:rPr>
          <w:rFonts w:asciiTheme="majorHAnsi" w:hAnsiTheme="majorHAnsi"/>
          <w:sz w:val="24"/>
          <w:szCs w:val="24"/>
        </w:rPr>
        <w:t xml:space="preserve"> </w:t>
      </w:r>
      <w:hyperlink r:id="rId8" w:history="1">
        <w:r w:rsidRPr="00CF0C6D">
          <w:rPr>
            <w:rStyle w:val="Hyperlink"/>
            <w:rFonts w:asciiTheme="majorHAnsi" w:hAnsiTheme="majorHAnsi"/>
            <w:iCs/>
            <w:sz w:val="24"/>
            <w:szCs w:val="24"/>
          </w:rPr>
          <w:t>sui.generis@dei.gov.ba</w:t>
        </w:r>
      </w:hyperlink>
      <w:r w:rsidRPr="00CF0C6D">
        <w:rPr>
          <w:rFonts w:asciiTheme="majorHAnsi" w:hAnsiTheme="majorHAnsi"/>
          <w:iCs/>
          <w:sz w:val="24"/>
          <w:szCs w:val="24"/>
        </w:rPr>
        <w:t xml:space="preserve"> </w:t>
      </w:r>
    </w:p>
    <w:p w14:paraId="2D782297" w14:textId="77777777" w:rsidR="0022257B" w:rsidRPr="005E4DE5" w:rsidRDefault="0022257B">
      <w:pPr>
        <w:rPr>
          <w:rFonts w:asciiTheme="majorHAnsi" w:hAnsiTheme="majorHAnsi" w:cs="Arial"/>
          <w:iCs/>
          <w:sz w:val="24"/>
          <w:szCs w:val="24"/>
        </w:rPr>
      </w:pPr>
      <w:r>
        <w:br w:type="page"/>
      </w:r>
    </w:p>
    <w:p w14:paraId="74D3BB71" w14:textId="77777777" w:rsidR="007E0D23" w:rsidRPr="005E4DE5" w:rsidRDefault="007E0D23" w:rsidP="007E0D23">
      <w:pPr>
        <w:autoSpaceDE w:val="0"/>
        <w:autoSpaceDN w:val="0"/>
        <w:adjustRightInd w:val="0"/>
        <w:spacing w:after="0" w:line="240" w:lineRule="auto"/>
        <w:rPr>
          <w:rFonts w:asciiTheme="majorHAnsi" w:hAnsiTheme="majorHAnsi" w:cs="Arial"/>
          <w:iCs/>
          <w:sz w:val="24"/>
          <w:szCs w:val="24"/>
        </w:rPr>
      </w:pPr>
    </w:p>
    <w:p w14:paraId="79CACDEA" w14:textId="77777777" w:rsidR="007E0D23" w:rsidRPr="005E4DE5" w:rsidRDefault="004B6059" w:rsidP="00424105">
      <w:pPr>
        <w:autoSpaceDE w:val="0"/>
        <w:autoSpaceDN w:val="0"/>
        <w:adjustRightInd w:val="0"/>
        <w:spacing w:after="0" w:line="240" w:lineRule="auto"/>
        <w:jc w:val="both"/>
        <w:rPr>
          <w:rFonts w:asciiTheme="majorHAnsi" w:hAnsiTheme="majorHAnsi" w:cs="Arial"/>
          <w:color w:val="17365D" w:themeColor="text2" w:themeShade="BF"/>
          <w:sz w:val="26"/>
          <w:szCs w:val="26"/>
        </w:rPr>
      </w:pPr>
      <w:r>
        <w:rPr>
          <w:rFonts w:asciiTheme="majorHAnsi" w:hAnsiTheme="majorHAnsi"/>
          <w:color w:val="17365D" w:themeColor="text2" w:themeShade="BF"/>
          <w:sz w:val="26"/>
          <w:szCs w:val="26"/>
        </w:rPr>
        <w:t>Technical Article Review Form</w:t>
      </w:r>
    </w:p>
    <w:p w14:paraId="744A918D" w14:textId="77777777" w:rsidR="007E0D23" w:rsidRPr="005E4DE5" w:rsidRDefault="007E0D23" w:rsidP="007E0D23">
      <w:pPr>
        <w:autoSpaceDE w:val="0"/>
        <w:autoSpaceDN w:val="0"/>
        <w:adjustRightInd w:val="0"/>
        <w:spacing w:after="0" w:line="240" w:lineRule="auto"/>
        <w:rPr>
          <w:rFonts w:asciiTheme="majorHAnsi" w:hAnsiTheme="majorHAnsi" w:cs="Arial"/>
          <w:iCs/>
          <w:sz w:val="24"/>
          <w:szCs w:val="24"/>
        </w:rPr>
      </w:pPr>
    </w:p>
    <w:p w14:paraId="6BBEBEB0" w14:textId="77777777" w:rsidR="00A52432" w:rsidRPr="005E4DE5" w:rsidRDefault="004B6059" w:rsidP="000E0A57">
      <w:pPr>
        <w:autoSpaceDE w:val="0"/>
        <w:autoSpaceDN w:val="0"/>
        <w:adjustRightInd w:val="0"/>
        <w:spacing w:after="0" w:line="240" w:lineRule="auto"/>
        <w:jc w:val="both"/>
        <w:rPr>
          <w:rFonts w:asciiTheme="majorHAnsi" w:hAnsiTheme="majorHAnsi" w:cs="Arial"/>
          <w:sz w:val="24"/>
          <w:szCs w:val="24"/>
        </w:rPr>
      </w:pPr>
      <w:r>
        <w:rPr>
          <w:rFonts w:asciiTheme="majorHAnsi" w:hAnsiTheme="majorHAnsi"/>
          <w:sz w:val="24"/>
          <w:szCs w:val="24"/>
        </w:rPr>
        <w:t xml:space="preserve">Articles should be written in Microsoft Word and must not contain any indication of personal identity of the author or the institution in which the author is working, either in the article itself or in properties of an electronic document. </w:t>
      </w:r>
    </w:p>
    <w:p w14:paraId="0FA65882" w14:textId="77777777" w:rsidR="0022257B" w:rsidRPr="005E4DE5" w:rsidRDefault="0022257B" w:rsidP="000E0A57">
      <w:pPr>
        <w:autoSpaceDE w:val="0"/>
        <w:autoSpaceDN w:val="0"/>
        <w:adjustRightInd w:val="0"/>
        <w:spacing w:after="0" w:line="240" w:lineRule="auto"/>
        <w:jc w:val="both"/>
        <w:rPr>
          <w:rFonts w:asciiTheme="majorHAnsi" w:hAnsiTheme="majorHAnsi" w:cs="Arial"/>
          <w:sz w:val="24"/>
          <w:szCs w:val="24"/>
        </w:rPr>
      </w:pPr>
    </w:p>
    <w:p w14:paraId="7B9E1C5C" w14:textId="5C60C21D" w:rsidR="00A52432" w:rsidRPr="005E4DE5" w:rsidRDefault="004B6059" w:rsidP="000E0A57">
      <w:pPr>
        <w:autoSpaceDE w:val="0"/>
        <w:autoSpaceDN w:val="0"/>
        <w:adjustRightInd w:val="0"/>
        <w:spacing w:after="0" w:line="240" w:lineRule="auto"/>
        <w:jc w:val="both"/>
        <w:rPr>
          <w:rFonts w:asciiTheme="majorHAnsi" w:hAnsiTheme="majorHAnsi" w:cs="Arial"/>
          <w:sz w:val="24"/>
          <w:szCs w:val="24"/>
        </w:rPr>
      </w:pPr>
      <w:r>
        <w:rPr>
          <w:rFonts w:asciiTheme="majorHAnsi" w:hAnsiTheme="majorHAnsi"/>
          <w:sz w:val="24"/>
          <w:szCs w:val="24"/>
        </w:rPr>
        <w:t xml:space="preserve">Articles handed down to the Editorial Board must be proofread.  The Editorial Board will choose </w:t>
      </w:r>
      <w:proofErr w:type="spellStart"/>
      <w:r>
        <w:rPr>
          <w:rFonts w:asciiTheme="majorHAnsi" w:hAnsiTheme="majorHAnsi"/>
          <w:sz w:val="24"/>
          <w:szCs w:val="24"/>
        </w:rPr>
        <w:t>proofreaders</w:t>
      </w:r>
      <w:proofErr w:type="spellEnd"/>
      <w:r>
        <w:rPr>
          <w:rFonts w:asciiTheme="majorHAnsi" w:hAnsiTheme="majorHAnsi"/>
          <w:sz w:val="24"/>
          <w:szCs w:val="24"/>
        </w:rPr>
        <w:t xml:space="preserve"> to conduct additional language editing.</w:t>
      </w:r>
    </w:p>
    <w:p w14:paraId="7BB2EAE8" w14:textId="77777777" w:rsidR="0022257B" w:rsidRPr="005E4DE5" w:rsidRDefault="0022257B" w:rsidP="000E0A57">
      <w:pPr>
        <w:autoSpaceDE w:val="0"/>
        <w:autoSpaceDN w:val="0"/>
        <w:adjustRightInd w:val="0"/>
        <w:spacing w:after="0" w:line="240" w:lineRule="auto"/>
        <w:jc w:val="both"/>
        <w:rPr>
          <w:rFonts w:asciiTheme="majorHAnsi" w:hAnsiTheme="majorHAnsi" w:cs="Arial"/>
          <w:sz w:val="24"/>
          <w:szCs w:val="24"/>
        </w:rPr>
      </w:pPr>
    </w:p>
    <w:p w14:paraId="19EABF4B" w14:textId="77777777" w:rsidR="0022257B" w:rsidRPr="005E4DE5" w:rsidRDefault="004B6059" w:rsidP="000E0A57">
      <w:pPr>
        <w:autoSpaceDE w:val="0"/>
        <w:autoSpaceDN w:val="0"/>
        <w:adjustRightInd w:val="0"/>
        <w:spacing w:after="0" w:line="240" w:lineRule="auto"/>
        <w:jc w:val="both"/>
        <w:rPr>
          <w:rFonts w:asciiTheme="majorHAnsi" w:hAnsiTheme="majorHAnsi" w:cs="Arial"/>
          <w:sz w:val="24"/>
          <w:szCs w:val="24"/>
        </w:rPr>
      </w:pPr>
      <w:r>
        <w:rPr>
          <w:rFonts w:asciiTheme="majorHAnsi" w:hAnsiTheme="majorHAnsi"/>
          <w:sz w:val="24"/>
          <w:szCs w:val="24"/>
        </w:rPr>
        <w:t>The scientific and professional articles published in the journal should contain at most  10,000 words, including all parts of the article.</w:t>
      </w:r>
      <w:r>
        <w:t xml:space="preserve"> </w:t>
      </w:r>
      <w:r>
        <w:rPr>
          <w:rFonts w:asciiTheme="majorHAnsi" w:hAnsiTheme="majorHAnsi"/>
          <w:sz w:val="24"/>
          <w:szCs w:val="24"/>
        </w:rPr>
        <w:t>Other artic</w:t>
      </w:r>
      <w:r w:rsidR="00E60B93">
        <w:rPr>
          <w:rFonts w:asciiTheme="majorHAnsi" w:hAnsiTheme="majorHAnsi"/>
          <w:sz w:val="24"/>
          <w:szCs w:val="24"/>
        </w:rPr>
        <w:t xml:space="preserve">les may not contain more than 2 </w:t>
      </w:r>
      <w:r>
        <w:rPr>
          <w:rFonts w:asciiTheme="majorHAnsi" w:hAnsiTheme="majorHAnsi"/>
          <w:sz w:val="24"/>
          <w:szCs w:val="24"/>
        </w:rPr>
        <w:t xml:space="preserve">000 words. </w:t>
      </w:r>
    </w:p>
    <w:p w14:paraId="5DB96135" w14:textId="77777777" w:rsidR="0022257B" w:rsidRPr="005E4DE5" w:rsidRDefault="0022257B" w:rsidP="000E0A57">
      <w:pPr>
        <w:autoSpaceDE w:val="0"/>
        <w:autoSpaceDN w:val="0"/>
        <w:adjustRightInd w:val="0"/>
        <w:spacing w:after="0" w:line="240" w:lineRule="auto"/>
        <w:jc w:val="both"/>
        <w:rPr>
          <w:rFonts w:asciiTheme="majorHAnsi" w:hAnsiTheme="majorHAnsi" w:cs="Arial"/>
          <w:sz w:val="24"/>
          <w:szCs w:val="24"/>
        </w:rPr>
      </w:pPr>
    </w:p>
    <w:p w14:paraId="2BD31A9A" w14:textId="387648DA" w:rsidR="00A52432" w:rsidRPr="005E4DE5" w:rsidRDefault="004B6059" w:rsidP="000E0A57">
      <w:pPr>
        <w:autoSpaceDE w:val="0"/>
        <w:autoSpaceDN w:val="0"/>
        <w:adjustRightInd w:val="0"/>
        <w:spacing w:after="0" w:line="240" w:lineRule="auto"/>
        <w:jc w:val="both"/>
        <w:rPr>
          <w:rFonts w:asciiTheme="majorHAnsi" w:hAnsiTheme="majorHAnsi" w:cs="Arial"/>
          <w:sz w:val="24"/>
          <w:szCs w:val="24"/>
        </w:rPr>
      </w:pPr>
      <w:r>
        <w:rPr>
          <w:rFonts w:asciiTheme="majorHAnsi" w:hAnsiTheme="majorHAnsi"/>
          <w:sz w:val="24"/>
          <w:szCs w:val="24"/>
        </w:rPr>
        <w:t xml:space="preserve">Each article must include an abstract of 150-200 words and keywords in one of the official languages ​​in Bosnia and Herzegovina and in </w:t>
      </w:r>
      <w:r w:rsidR="00CF0C6D">
        <w:rPr>
          <w:rFonts w:asciiTheme="majorHAnsi" w:hAnsiTheme="majorHAnsi"/>
          <w:sz w:val="24"/>
          <w:szCs w:val="24"/>
        </w:rPr>
        <w:t>English and</w:t>
      </w:r>
      <w:r>
        <w:rPr>
          <w:rFonts w:asciiTheme="majorHAnsi" w:hAnsiTheme="majorHAnsi"/>
          <w:sz w:val="24"/>
          <w:szCs w:val="24"/>
        </w:rPr>
        <w:t xml:space="preserve"> be of the same length. </w:t>
      </w:r>
    </w:p>
    <w:p w14:paraId="5CB05272" w14:textId="77777777" w:rsidR="0022257B" w:rsidRPr="005E4DE5" w:rsidRDefault="0022257B" w:rsidP="000E0A57">
      <w:pPr>
        <w:autoSpaceDE w:val="0"/>
        <w:autoSpaceDN w:val="0"/>
        <w:adjustRightInd w:val="0"/>
        <w:spacing w:after="0" w:line="240" w:lineRule="auto"/>
        <w:jc w:val="both"/>
        <w:rPr>
          <w:rFonts w:asciiTheme="majorHAnsi" w:hAnsiTheme="majorHAnsi" w:cs="Arial"/>
          <w:sz w:val="24"/>
          <w:szCs w:val="24"/>
        </w:rPr>
      </w:pPr>
    </w:p>
    <w:p w14:paraId="7357CAB5" w14:textId="77777777" w:rsidR="00A52432" w:rsidRPr="00DD4480" w:rsidRDefault="004B6059" w:rsidP="000E0A57">
      <w:pPr>
        <w:autoSpaceDE w:val="0"/>
        <w:autoSpaceDN w:val="0"/>
        <w:adjustRightInd w:val="0"/>
        <w:spacing w:after="0" w:line="240" w:lineRule="auto"/>
        <w:jc w:val="both"/>
        <w:rPr>
          <w:rFonts w:asciiTheme="majorHAnsi" w:hAnsiTheme="majorHAnsi" w:cs="Arial"/>
          <w:sz w:val="24"/>
          <w:szCs w:val="24"/>
        </w:rPr>
      </w:pPr>
      <w:r>
        <w:rPr>
          <w:rFonts w:asciiTheme="majorHAnsi" w:hAnsiTheme="majorHAnsi"/>
          <w:sz w:val="24"/>
          <w:szCs w:val="24"/>
        </w:rPr>
        <w:t>Exceptionally, the Editorial Board may approve publication of articles beyond the said categories and those longer than prescribed when deemed significant for development of theory and practice in the field of European integration.</w:t>
      </w:r>
    </w:p>
    <w:p w14:paraId="0A088628" w14:textId="77777777" w:rsidR="007E0D23" w:rsidRPr="005E4DE5" w:rsidRDefault="007E0D23" w:rsidP="000E0A57">
      <w:pPr>
        <w:autoSpaceDE w:val="0"/>
        <w:autoSpaceDN w:val="0"/>
        <w:adjustRightInd w:val="0"/>
        <w:spacing w:after="0" w:line="240" w:lineRule="auto"/>
        <w:jc w:val="both"/>
        <w:rPr>
          <w:rFonts w:asciiTheme="majorHAnsi" w:hAnsiTheme="majorHAnsi" w:cs="Arial"/>
          <w:sz w:val="24"/>
          <w:szCs w:val="24"/>
        </w:rPr>
      </w:pPr>
    </w:p>
    <w:p w14:paraId="040F5E83" w14:textId="77777777" w:rsidR="00A52432" w:rsidRPr="005E4DE5" w:rsidRDefault="004B6059" w:rsidP="000E0A57">
      <w:pPr>
        <w:autoSpaceDE w:val="0"/>
        <w:autoSpaceDN w:val="0"/>
        <w:adjustRightInd w:val="0"/>
        <w:spacing w:after="0" w:line="240" w:lineRule="auto"/>
        <w:jc w:val="both"/>
        <w:rPr>
          <w:rFonts w:asciiTheme="majorHAnsi" w:hAnsiTheme="majorHAnsi" w:cs="Arial"/>
          <w:sz w:val="24"/>
          <w:szCs w:val="24"/>
        </w:rPr>
      </w:pPr>
      <w:r>
        <w:rPr>
          <w:rFonts w:asciiTheme="majorHAnsi" w:hAnsiTheme="majorHAnsi"/>
          <w:sz w:val="24"/>
          <w:szCs w:val="24"/>
        </w:rPr>
        <w:t>Each article must be accompanied with a cover letter that should contain the following:</w:t>
      </w:r>
    </w:p>
    <w:p w14:paraId="5CA980FC" w14:textId="77777777" w:rsidR="00A52432" w:rsidRPr="005E4DE5" w:rsidRDefault="004B6059" w:rsidP="000214E9">
      <w:pPr>
        <w:pStyle w:val="ListParagraph"/>
        <w:numPr>
          <w:ilvl w:val="0"/>
          <w:numId w:val="5"/>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sz w:val="24"/>
          <w:szCs w:val="24"/>
        </w:rPr>
        <w:t>a brief description of the content of the article in two to three sentences, as well as any  additional information useful to the Editorial Board;</w:t>
      </w:r>
    </w:p>
    <w:p w14:paraId="6DC622A1" w14:textId="77777777" w:rsidR="00A52432" w:rsidRPr="005E4DE5" w:rsidRDefault="004B6059">
      <w:pPr>
        <w:pStyle w:val="ListParagraph"/>
        <w:numPr>
          <w:ilvl w:val="0"/>
          <w:numId w:val="5"/>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sz w:val="24"/>
          <w:szCs w:val="24"/>
        </w:rPr>
        <w:t>reasons why the author believes that the article  will draw readers’ interest (novelty);</w:t>
      </w:r>
    </w:p>
    <w:p w14:paraId="652B6795" w14:textId="77777777" w:rsidR="00A52432" w:rsidRPr="005E4DE5" w:rsidRDefault="004B6059" w:rsidP="0022257B">
      <w:pPr>
        <w:pStyle w:val="ListParagraph"/>
        <w:numPr>
          <w:ilvl w:val="0"/>
          <w:numId w:val="5"/>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sz w:val="24"/>
          <w:szCs w:val="24"/>
        </w:rPr>
        <w:t>short biography of the author (25-30 words);</w:t>
      </w:r>
    </w:p>
    <w:p w14:paraId="4D31AAF3" w14:textId="77777777" w:rsidR="00D643E3" w:rsidRPr="005E4DE5" w:rsidRDefault="004B6059" w:rsidP="0022257B">
      <w:pPr>
        <w:pStyle w:val="ListParagraph"/>
        <w:numPr>
          <w:ilvl w:val="0"/>
          <w:numId w:val="5"/>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sz w:val="24"/>
          <w:szCs w:val="24"/>
        </w:rPr>
        <w:t xml:space="preserve">address and contact phone number. </w:t>
      </w:r>
    </w:p>
    <w:p w14:paraId="057814BB" w14:textId="77777777" w:rsidR="00424105" w:rsidRPr="005E4DE5" w:rsidRDefault="00424105" w:rsidP="000E0A57">
      <w:pPr>
        <w:autoSpaceDE w:val="0"/>
        <w:autoSpaceDN w:val="0"/>
        <w:adjustRightInd w:val="0"/>
        <w:spacing w:after="0" w:line="240" w:lineRule="auto"/>
        <w:jc w:val="both"/>
        <w:rPr>
          <w:rFonts w:asciiTheme="majorHAnsi" w:hAnsiTheme="majorHAnsi" w:cs="Arial"/>
          <w:sz w:val="24"/>
          <w:szCs w:val="24"/>
        </w:rPr>
      </w:pPr>
    </w:p>
    <w:p w14:paraId="7AA81F6C" w14:textId="5DF0C964" w:rsidR="006D51E9" w:rsidRPr="00CF0C6D" w:rsidRDefault="006D51E9" w:rsidP="00CF0C6D">
      <w:r>
        <w:rPr>
          <w:rFonts w:asciiTheme="majorHAnsi" w:hAnsiTheme="majorHAnsi"/>
          <w:sz w:val="24"/>
          <w:szCs w:val="24"/>
        </w:rPr>
        <w:t>In addition to their cover letter, each author should attach the following statement:</w:t>
      </w:r>
      <w:bookmarkStart w:id="0" w:name="_Hlk52889422"/>
      <w:r w:rsidR="00CF0C6D">
        <w:t xml:space="preserve"> </w:t>
      </w:r>
      <w:proofErr w:type="gramStart"/>
      <w:r w:rsidR="00CF0C6D">
        <w:rPr>
          <w:rFonts w:asciiTheme="majorHAnsi" w:hAnsiTheme="majorHAnsi"/>
          <w:sz w:val="24"/>
          <w:szCs w:val="24"/>
        </w:rPr>
        <w:t>t</w:t>
      </w:r>
      <w:r w:rsidR="00CF0C6D" w:rsidRPr="00CF0C6D">
        <w:rPr>
          <w:rFonts w:asciiTheme="majorHAnsi" w:hAnsiTheme="majorHAnsi"/>
          <w:sz w:val="24"/>
          <w:szCs w:val="24"/>
        </w:rPr>
        <w:t>he</w:t>
      </w:r>
      <w:proofErr w:type="gramEnd"/>
      <w:r w:rsidR="00CF0C6D" w:rsidRPr="00CF0C6D">
        <w:rPr>
          <w:rFonts w:asciiTheme="majorHAnsi" w:hAnsiTheme="majorHAnsi"/>
          <w:sz w:val="24"/>
          <w:szCs w:val="24"/>
        </w:rPr>
        <w:t xml:space="preserve"> </w:t>
      </w:r>
      <w:r w:rsidR="00CF0C6D">
        <w:rPr>
          <w:rFonts w:asciiTheme="majorHAnsi" w:hAnsiTheme="majorHAnsi"/>
          <w:sz w:val="24"/>
          <w:szCs w:val="24"/>
        </w:rPr>
        <w:t>P</w:t>
      </w:r>
      <w:r w:rsidR="00CF0C6D" w:rsidRPr="00CF0C6D">
        <w:rPr>
          <w:rFonts w:asciiTheme="majorHAnsi" w:hAnsiTheme="majorHAnsi"/>
          <w:sz w:val="24"/>
          <w:szCs w:val="24"/>
        </w:rPr>
        <w:t>aper has neither been previously published nor has it been under peer review</w:t>
      </w:r>
      <w:r w:rsidRPr="00CF0C6D">
        <w:rPr>
          <w:rFonts w:asciiTheme="majorHAnsi" w:hAnsiTheme="majorHAnsi"/>
          <w:sz w:val="24"/>
          <w:szCs w:val="24"/>
        </w:rPr>
        <w:t>.</w:t>
      </w:r>
    </w:p>
    <w:bookmarkEnd w:id="0"/>
    <w:p w14:paraId="1ECA731D" w14:textId="77777777" w:rsidR="006D51E9" w:rsidRDefault="006D51E9" w:rsidP="006D51E9">
      <w:pPr>
        <w:autoSpaceDE w:val="0"/>
        <w:autoSpaceDN w:val="0"/>
        <w:adjustRightInd w:val="0"/>
        <w:spacing w:after="0" w:line="240" w:lineRule="auto"/>
        <w:jc w:val="both"/>
        <w:rPr>
          <w:rFonts w:asciiTheme="majorHAnsi" w:hAnsiTheme="majorHAnsi" w:cs="Arial"/>
          <w:color w:val="FF0000"/>
          <w:sz w:val="24"/>
          <w:szCs w:val="24"/>
        </w:rPr>
      </w:pPr>
    </w:p>
    <w:p w14:paraId="57AEE332" w14:textId="760C10FF" w:rsidR="006D51E9" w:rsidRPr="00CF0C6D" w:rsidRDefault="00CF0C6D" w:rsidP="006D51E9">
      <w:pPr>
        <w:autoSpaceDE w:val="0"/>
        <w:autoSpaceDN w:val="0"/>
        <w:adjustRightInd w:val="0"/>
        <w:spacing w:after="0" w:line="240" w:lineRule="auto"/>
        <w:jc w:val="both"/>
      </w:pPr>
      <w:r w:rsidRPr="00CF0C6D">
        <w:rPr>
          <w:rFonts w:asciiTheme="majorHAnsi" w:hAnsiTheme="majorHAnsi"/>
          <w:sz w:val="24"/>
          <w:szCs w:val="24"/>
        </w:rPr>
        <w:t xml:space="preserve">By </w:t>
      </w:r>
      <w:proofErr w:type="spellStart"/>
      <w:r w:rsidRPr="00CF0C6D">
        <w:rPr>
          <w:rFonts w:asciiTheme="majorHAnsi" w:hAnsiTheme="majorHAnsi"/>
          <w:sz w:val="24"/>
          <w:szCs w:val="24"/>
        </w:rPr>
        <w:t>submiting</w:t>
      </w:r>
      <w:proofErr w:type="spellEnd"/>
      <w:r w:rsidRPr="00CF0C6D">
        <w:rPr>
          <w:rFonts w:asciiTheme="majorHAnsi" w:hAnsiTheme="majorHAnsi"/>
          <w:sz w:val="24"/>
          <w:szCs w:val="24"/>
        </w:rPr>
        <w:t xml:space="preserve"> the </w:t>
      </w:r>
      <w:r>
        <w:rPr>
          <w:rFonts w:asciiTheme="majorHAnsi" w:hAnsiTheme="majorHAnsi"/>
          <w:sz w:val="24"/>
          <w:szCs w:val="24"/>
        </w:rPr>
        <w:t>P</w:t>
      </w:r>
      <w:r w:rsidRPr="00CF0C6D">
        <w:rPr>
          <w:rFonts w:asciiTheme="majorHAnsi" w:hAnsiTheme="majorHAnsi"/>
          <w:sz w:val="24"/>
          <w:szCs w:val="24"/>
        </w:rPr>
        <w:t>aper</w:t>
      </w:r>
      <w:r w:rsidR="006D51E9" w:rsidRPr="00CF0C6D">
        <w:rPr>
          <w:rFonts w:asciiTheme="majorHAnsi" w:hAnsiTheme="majorHAnsi"/>
          <w:sz w:val="24"/>
          <w:szCs w:val="24"/>
        </w:rPr>
        <w:t>,</w:t>
      </w:r>
      <w:r w:rsidRPr="00CF0C6D">
        <w:rPr>
          <w:rFonts w:asciiTheme="majorHAnsi" w:hAnsiTheme="majorHAnsi"/>
          <w:sz w:val="24"/>
          <w:szCs w:val="24"/>
        </w:rPr>
        <w:t xml:space="preserve"> the author agrees that the</w:t>
      </w:r>
      <w:r>
        <w:rPr>
          <w:rFonts w:asciiTheme="majorHAnsi" w:hAnsiTheme="majorHAnsi"/>
          <w:sz w:val="24"/>
          <w:szCs w:val="24"/>
        </w:rPr>
        <w:t xml:space="preserve"> D</w:t>
      </w:r>
      <w:r w:rsidRPr="00CF0C6D">
        <w:rPr>
          <w:rFonts w:asciiTheme="majorHAnsi" w:hAnsiTheme="majorHAnsi"/>
          <w:sz w:val="24"/>
          <w:szCs w:val="24"/>
        </w:rPr>
        <w:t xml:space="preserve">irectorate process their personal data for the purpose of implementation of editorial policy of the </w:t>
      </w:r>
      <w:r>
        <w:rPr>
          <w:rFonts w:asciiTheme="majorHAnsi" w:hAnsiTheme="majorHAnsi"/>
          <w:sz w:val="24"/>
          <w:szCs w:val="24"/>
        </w:rPr>
        <w:t>S</w:t>
      </w:r>
      <w:r w:rsidRPr="00CF0C6D">
        <w:rPr>
          <w:rFonts w:asciiTheme="majorHAnsi" w:hAnsiTheme="majorHAnsi"/>
          <w:sz w:val="24"/>
          <w:szCs w:val="24"/>
        </w:rPr>
        <w:t xml:space="preserve">ui </w:t>
      </w:r>
      <w:r>
        <w:rPr>
          <w:rFonts w:asciiTheme="majorHAnsi" w:hAnsiTheme="majorHAnsi"/>
          <w:sz w:val="24"/>
          <w:szCs w:val="24"/>
        </w:rPr>
        <w:t>G</w:t>
      </w:r>
      <w:r w:rsidRPr="00CF0C6D">
        <w:rPr>
          <w:rFonts w:asciiTheme="majorHAnsi" w:hAnsiTheme="majorHAnsi"/>
          <w:sz w:val="24"/>
          <w:szCs w:val="24"/>
        </w:rPr>
        <w:t xml:space="preserve">eneris </w:t>
      </w:r>
      <w:r>
        <w:rPr>
          <w:rFonts w:asciiTheme="majorHAnsi" w:hAnsiTheme="majorHAnsi"/>
          <w:sz w:val="24"/>
          <w:szCs w:val="24"/>
        </w:rPr>
        <w:t>J</w:t>
      </w:r>
      <w:r w:rsidRPr="00CF0C6D">
        <w:rPr>
          <w:rFonts w:asciiTheme="majorHAnsi" w:hAnsiTheme="majorHAnsi"/>
          <w:sz w:val="24"/>
          <w:szCs w:val="24"/>
        </w:rPr>
        <w:t xml:space="preserve">ournal and the protection of the integrity of the authors of published </w:t>
      </w:r>
      <w:r>
        <w:rPr>
          <w:rFonts w:asciiTheme="majorHAnsi" w:hAnsiTheme="majorHAnsi"/>
          <w:sz w:val="24"/>
          <w:szCs w:val="24"/>
        </w:rPr>
        <w:t>P</w:t>
      </w:r>
      <w:r w:rsidRPr="00CF0C6D">
        <w:rPr>
          <w:rFonts w:asciiTheme="majorHAnsi" w:hAnsiTheme="majorHAnsi"/>
          <w:sz w:val="24"/>
          <w:szCs w:val="24"/>
        </w:rPr>
        <w:t>apers</w:t>
      </w:r>
      <w:r w:rsidR="006D51E9" w:rsidRPr="00CF0C6D">
        <w:t>.</w:t>
      </w:r>
    </w:p>
    <w:p w14:paraId="6B4ECFD3" w14:textId="77777777" w:rsidR="006D51E9" w:rsidRPr="00CF0C6D" w:rsidRDefault="006D51E9" w:rsidP="006D51E9">
      <w:pPr>
        <w:autoSpaceDE w:val="0"/>
        <w:autoSpaceDN w:val="0"/>
        <w:adjustRightInd w:val="0"/>
        <w:spacing w:after="0" w:line="240" w:lineRule="auto"/>
        <w:jc w:val="both"/>
        <w:rPr>
          <w:rFonts w:asciiTheme="majorHAnsi" w:hAnsiTheme="majorHAnsi" w:cs="Arial"/>
          <w:sz w:val="24"/>
          <w:szCs w:val="24"/>
        </w:rPr>
      </w:pPr>
    </w:p>
    <w:p w14:paraId="4987C99D" w14:textId="0375B0CD" w:rsidR="006D51E9" w:rsidRPr="00CF0C6D" w:rsidRDefault="00CF0C6D" w:rsidP="006D51E9">
      <w:pPr>
        <w:autoSpaceDE w:val="0"/>
        <w:autoSpaceDN w:val="0"/>
        <w:adjustRightInd w:val="0"/>
        <w:spacing w:after="0" w:line="240" w:lineRule="auto"/>
        <w:jc w:val="both"/>
        <w:rPr>
          <w:rFonts w:asciiTheme="majorHAnsi" w:hAnsiTheme="majorHAnsi" w:cs="Arial"/>
          <w:sz w:val="24"/>
          <w:szCs w:val="24"/>
        </w:rPr>
      </w:pPr>
      <w:r w:rsidRPr="00CF0C6D">
        <w:rPr>
          <w:rFonts w:asciiTheme="majorHAnsi" w:hAnsiTheme="majorHAnsi"/>
          <w:sz w:val="24"/>
          <w:szCs w:val="24"/>
        </w:rPr>
        <w:t xml:space="preserve">The </w:t>
      </w:r>
      <w:r>
        <w:rPr>
          <w:rFonts w:asciiTheme="majorHAnsi" w:hAnsiTheme="majorHAnsi"/>
          <w:sz w:val="24"/>
          <w:szCs w:val="24"/>
        </w:rPr>
        <w:t>D</w:t>
      </w:r>
      <w:r w:rsidRPr="00CF0C6D">
        <w:rPr>
          <w:rFonts w:asciiTheme="majorHAnsi" w:hAnsiTheme="majorHAnsi"/>
          <w:sz w:val="24"/>
          <w:szCs w:val="24"/>
        </w:rPr>
        <w:t xml:space="preserve">irectorate as the publisher reserves the right to publish the </w:t>
      </w:r>
      <w:r>
        <w:rPr>
          <w:rFonts w:asciiTheme="majorHAnsi" w:hAnsiTheme="majorHAnsi"/>
          <w:sz w:val="24"/>
          <w:szCs w:val="24"/>
        </w:rPr>
        <w:t>P</w:t>
      </w:r>
      <w:r w:rsidRPr="00CF0C6D">
        <w:rPr>
          <w:rFonts w:asciiTheme="majorHAnsi" w:hAnsiTheme="majorHAnsi"/>
          <w:sz w:val="24"/>
          <w:szCs w:val="24"/>
        </w:rPr>
        <w:t xml:space="preserve">apers appearing in the </w:t>
      </w:r>
      <w:r>
        <w:rPr>
          <w:rFonts w:asciiTheme="majorHAnsi" w:hAnsiTheme="majorHAnsi"/>
          <w:sz w:val="24"/>
          <w:szCs w:val="24"/>
        </w:rPr>
        <w:t>S</w:t>
      </w:r>
      <w:r w:rsidRPr="00CF0C6D">
        <w:rPr>
          <w:rFonts w:asciiTheme="majorHAnsi" w:hAnsiTheme="majorHAnsi"/>
          <w:sz w:val="24"/>
          <w:szCs w:val="24"/>
        </w:rPr>
        <w:t xml:space="preserve">ui </w:t>
      </w:r>
      <w:r>
        <w:rPr>
          <w:rFonts w:asciiTheme="majorHAnsi" w:hAnsiTheme="majorHAnsi"/>
          <w:sz w:val="24"/>
          <w:szCs w:val="24"/>
        </w:rPr>
        <w:t>G</w:t>
      </w:r>
      <w:r w:rsidRPr="00CF0C6D">
        <w:rPr>
          <w:rFonts w:asciiTheme="majorHAnsi" w:hAnsiTheme="majorHAnsi"/>
          <w:sz w:val="24"/>
          <w:szCs w:val="24"/>
        </w:rPr>
        <w:t xml:space="preserve">eneris on its website, social media accounts and other media of the </w:t>
      </w:r>
      <w:r>
        <w:rPr>
          <w:rFonts w:asciiTheme="majorHAnsi" w:hAnsiTheme="majorHAnsi"/>
          <w:sz w:val="24"/>
          <w:szCs w:val="24"/>
        </w:rPr>
        <w:t>D</w:t>
      </w:r>
      <w:r w:rsidRPr="00CF0C6D">
        <w:rPr>
          <w:rFonts w:asciiTheme="majorHAnsi" w:hAnsiTheme="majorHAnsi"/>
          <w:sz w:val="24"/>
          <w:szCs w:val="24"/>
        </w:rPr>
        <w:t xml:space="preserve">irectorate for </w:t>
      </w:r>
      <w:r>
        <w:rPr>
          <w:rFonts w:asciiTheme="majorHAnsi" w:hAnsiTheme="majorHAnsi"/>
          <w:sz w:val="24"/>
          <w:szCs w:val="24"/>
        </w:rPr>
        <w:t>E</w:t>
      </w:r>
      <w:r w:rsidRPr="00CF0C6D">
        <w:rPr>
          <w:rFonts w:asciiTheme="majorHAnsi" w:hAnsiTheme="majorHAnsi"/>
          <w:sz w:val="24"/>
          <w:szCs w:val="24"/>
        </w:rPr>
        <w:t xml:space="preserve">uropean </w:t>
      </w:r>
      <w:r>
        <w:rPr>
          <w:rFonts w:asciiTheme="majorHAnsi" w:hAnsiTheme="majorHAnsi"/>
          <w:sz w:val="24"/>
          <w:szCs w:val="24"/>
        </w:rPr>
        <w:t>I</w:t>
      </w:r>
      <w:r w:rsidRPr="00CF0C6D">
        <w:rPr>
          <w:rFonts w:asciiTheme="majorHAnsi" w:hAnsiTheme="majorHAnsi"/>
          <w:sz w:val="24"/>
          <w:szCs w:val="24"/>
        </w:rPr>
        <w:t>ntegration.</w:t>
      </w:r>
    </w:p>
    <w:p w14:paraId="6AC00559" w14:textId="38245F2A" w:rsidR="00DA3F6E" w:rsidRPr="005E4DE5" w:rsidRDefault="004B6059" w:rsidP="000E0A57">
      <w:pPr>
        <w:autoSpaceDE w:val="0"/>
        <w:autoSpaceDN w:val="0"/>
        <w:adjustRightInd w:val="0"/>
        <w:spacing w:after="0" w:line="240" w:lineRule="auto"/>
        <w:jc w:val="both"/>
      </w:pPr>
      <w:r>
        <w:t xml:space="preserve"> </w:t>
      </w:r>
    </w:p>
    <w:p w14:paraId="639A291B" w14:textId="77777777" w:rsidR="00445533" w:rsidRPr="005E4DE5" w:rsidRDefault="00445533" w:rsidP="000E0A57">
      <w:pPr>
        <w:autoSpaceDE w:val="0"/>
        <w:autoSpaceDN w:val="0"/>
        <w:adjustRightInd w:val="0"/>
        <w:spacing w:after="0" w:line="240" w:lineRule="auto"/>
        <w:jc w:val="both"/>
        <w:rPr>
          <w:rFonts w:asciiTheme="majorHAnsi" w:hAnsiTheme="majorHAnsi" w:cs="Arial"/>
          <w:sz w:val="24"/>
          <w:szCs w:val="24"/>
        </w:rPr>
      </w:pPr>
    </w:p>
    <w:p w14:paraId="2C27E1BA" w14:textId="77777777" w:rsidR="00A52432" w:rsidRPr="005E4DE5" w:rsidRDefault="004B6059" w:rsidP="000E0A57">
      <w:pPr>
        <w:autoSpaceDE w:val="0"/>
        <w:autoSpaceDN w:val="0"/>
        <w:adjustRightInd w:val="0"/>
        <w:spacing w:after="0" w:line="240" w:lineRule="auto"/>
        <w:jc w:val="both"/>
        <w:rPr>
          <w:rFonts w:asciiTheme="majorHAnsi" w:hAnsiTheme="majorHAnsi" w:cs="Arial"/>
          <w:sz w:val="24"/>
          <w:szCs w:val="24"/>
        </w:rPr>
      </w:pPr>
      <w:r>
        <w:rPr>
          <w:rFonts w:asciiTheme="majorHAnsi" w:hAnsiTheme="majorHAnsi"/>
          <w:sz w:val="24"/>
          <w:szCs w:val="24"/>
        </w:rPr>
        <w:t>The first page of the article should include:</w:t>
      </w:r>
    </w:p>
    <w:p w14:paraId="110B6C26" w14:textId="77777777" w:rsidR="00A52432" w:rsidRPr="005E4DE5" w:rsidRDefault="004B6059" w:rsidP="0022257B">
      <w:pPr>
        <w:pStyle w:val="ListParagraph"/>
        <w:numPr>
          <w:ilvl w:val="0"/>
          <w:numId w:val="8"/>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sz w:val="24"/>
          <w:szCs w:val="24"/>
        </w:rPr>
        <w:t>title,</w:t>
      </w:r>
    </w:p>
    <w:p w14:paraId="7E409D88" w14:textId="77777777" w:rsidR="00A52432" w:rsidRPr="005E4DE5" w:rsidRDefault="004B6059" w:rsidP="0022257B">
      <w:pPr>
        <w:pStyle w:val="ListParagraph"/>
        <w:numPr>
          <w:ilvl w:val="0"/>
          <w:numId w:val="8"/>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sz w:val="24"/>
          <w:szCs w:val="24"/>
        </w:rPr>
        <w:t>date,</w:t>
      </w:r>
    </w:p>
    <w:p w14:paraId="0FE85F4C" w14:textId="77777777" w:rsidR="00A52432" w:rsidRPr="005E4DE5" w:rsidRDefault="004B6059" w:rsidP="0022257B">
      <w:pPr>
        <w:pStyle w:val="ListParagraph"/>
        <w:numPr>
          <w:ilvl w:val="0"/>
          <w:numId w:val="8"/>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sz w:val="24"/>
          <w:szCs w:val="24"/>
        </w:rPr>
        <w:t>number of words in the article,</w:t>
      </w:r>
    </w:p>
    <w:p w14:paraId="609CA7DF" w14:textId="77777777" w:rsidR="00A52432" w:rsidRPr="005E4DE5" w:rsidRDefault="004B6059" w:rsidP="0022257B">
      <w:pPr>
        <w:pStyle w:val="ListParagraph"/>
        <w:numPr>
          <w:ilvl w:val="0"/>
          <w:numId w:val="8"/>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sz w:val="24"/>
          <w:szCs w:val="24"/>
        </w:rPr>
        <w:t>author's name and occupation</w:t>
      </w:r>
    </w:p>
    <w:p w14:paraId="74E0F7DD" w14:textId="77777777" w:rsidR="00A52432" w:rsidRPr="005E4DE5" w:rsidRDefault="004B6059" w:rsidP="0022257B">
      <w:pPr>
        <w:pStyle w:val="ListParagraph"/>
        <w:numPr>
          <w:ilvl w:val="0"/>
          <w:numId w:val="8"/>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sz w:val="24"/>
          <w:szCs w:val="24"/>
        </w:rPr>
        <w:t>title of an institution where the author is employed,</w:t>
      </w:r>
    </w:p>
    <w:p w14:paraId="7591E207" w14:textId="77777777" w:rsidR="00A52432" w:rsidRPr="005E4DE5" w:rsidRDefault="000D664B" w:rsidP="0022257B">
      <w:pPr>
        <w:pStyle w:val="ListParagraph"/>
        <w:numPr>
          <w:ilvl w:val="0"/>
          <w:numId w:val="8"/>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sz w:val="24"/>
          <w:szCs w:val="24"/>
        </w:rPr>
        <w:t>e-mail addresses:</w:t>
      </w:r>
    </w:p>
    <w:p w14:paraId="78991369" w14:textId="77777777" w:rsidR="00A52432" w:rsidRPr="005E4DE5" w:rsidRDefault="004B6059" w:rsidP="0022257B">
      <w:pPr>
        <w:pStyle w:val="ListParagraph"/>
        <w:numPr>
          <w:ilvl w:val="0"/>
          <w:numId w:val="8"/>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sz w:val="24"/>
          <w:szCs w:val="24"/>
        </w:rPr>
        <w:lastRenderedPageBreak/>
        <w:t>categorisation,</w:t>
      </w:r>
    </w:p>
    <w:p w14:paraId="238AA080" w14:textId="77777777" w:rsidR="00A52432" w:rsidRPr="005E4DE5" w:rsidRDefault="004B6059" w:rsidP="0022257B">
      <w:pPr>
        <w:pStyle w:val="ListParagraph"/>
        <w:numPr>
          <w:ilvl w:val="0"/>
          <w:numId w:val="8"/>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sz w:val="24"/>
          <w:szCs w:val="24"/>
        </w:rPr>
        <w:t>the abstract and key words in the original language of the article,</w:t>
      </w:r>
    </w:p>
    <w:p w14:paraId="183C23FF" w14:textId="77777777" w:rsidR="00A52432" w:rsidRPr="005E4DE5" w:rsidRDefault="004B6059" w:rsidP="0022257B">
      <w:pPr>
        <w:pStyle w:val="ListParagraph"/>
        <w:numPr>
          <w:ilvl w:val="0"/>
          <w:numId w:val="8"/>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sz w:val="24"/>
          <w:szCs w:val="24"/>
        </w:rPr>
        <w:t>the abstract, key words and the title in English language (abstract, key words).</w:t>
      </w:r>
    </w:p>
    <w:p w14:paraId="563DAAC7" w14:textId="77777777" w:rsidR="00DA3F6E" w:rsidRPr="005E4DE5" w:rsidRDefault="00DA3F6E" w:rsidP="000E0A57">
      <w:pPr>
        <w:autoSpaceDE w:val="0"/>
        <w:autoSpaceDN w:val="0"/>
        <w:adjustRightInd w:val="0"/>
        <w:spacing w:after="0" w:line="240" w:lineRule="auto"/>
        <w:jc w:val="both"/>
        <w:rPr>
          <w:rFonts w:asciiTheme="majorHAnsi" w:hAnsiTheme="majorHAnsi" w:cs="Arial"/>
          <w:sz w:val="24"/>
          <w:szCs w:val="24"/>
        </w:rPr>
      </w:pPr>
    </w:p>
    <w:p w14:paraId="16CD7687" w14:textId="77777777" w:rsidR="00A52432" w:rsidRPr="005E4DE5" w:rsidRDefault="004B6059" w:rsidP="000E0A57">
      <w:pPr>
        <w:autoSpaceDE w:val="0"/>
        <w:autoSpaceDN w:val="0"/>
        <w:adjustRightInd w:val="0"/>
        <w:spacing w:after="0" w:line="240" w:lineRule="auto"/>
        <w:jc w:val="both"/>
        <w:rPr>
          <w:rFonts w:asciiTheme="majorHAnsi" w:hAnsiTheme="majorHAnsi" w:cs="Arial"/>
          <w:sz w:val="24"/>
          <w:szCs w:val="24"/>
        </w:rPr>
      </w:pPr>
      <w:r>
        <w:rPr>
          <w:rFonts w:asciiTheme="majorHAnsi" w:hAnsiTheme="majorHAnsi"/>
          <w:sz w:val="24"/>
          <w:szCs w:val="24"/>
        </w:rPr>
        <w:t>The abstract should contain a general overview of the topic, methodology, results and the conclusion.</w:t>
      </w:r>
    </w:p>
    <w:p w14:paraId="6348D189" w14:textId="77777777" w:rsidR="006A7CFC" w:rsidRPr="005E4DE5" w:rsidRDefault="006A7CFC" w:rsidP="000E0A57">
      <w:pPr>
        <w:autoSpaceDE w:val="0"/>
        <w:autoSpaceDN w:val="0"/>
        <w:adjustRightInd w:val="0"/>
        <w:spacing w:after="0" w:line="240" w:lineRule="auto"/>
        <w:jc w:val="both"/>
        <w:rPr>
          <w:rFonts w:asciiTheme="majorHAnsi" w:hAnsiTheme="majorHAnsi" w:cs="Arial"/>
          <w:sz w:val="24"/>
          <w:szCs w:val="24"/>
        </w:rPr>
      </w:pPr>
    </w:p>
    <w:p w14:paraId="7B9B7352" w14:textId="2979B662" w:rsidR="00A52432" w:rsidRDefault="004B6059" w:rsidP="0066049D">
      <w:pPr>
        <w:autoSpaceDE w:val="0"/>
        <w:autoSpaceDN w:val="0"/>
        <w:adjustRightInd w:val="0"/>
        <w:spacing w:after="0" w:line="240" w:lineRule="auto"/>
        <w:jc w:val="both"/>
        <w:rPr>
          <w:rFonts w:asciiTheme="majorHAnsi" w:hAnsiTheme="majorHAnsi"/>
          <w:sz w:val="24"/>
          <w:szCs w:val="24"/>
        </w:rPr>
      </w:pPr>
      <w:r>
        <w:rPr>
          <w:rFonts w:asciiTheme="majorHAnsi" w:hAnsiTheme="majorHAnsi"/>
          <w:sz w:val="24"/>
          <w:szCs w:val="24"/>
        </w:rPr>
        <w:t>Keywords should contain terms that occur in the text and should be neither general, too narrow nor too broadly described.</w:t>
      </w:r>
    </w:p>
    <w:p w14:paraId="3D568BB8" w14:textId="3C3ADB93" w:rsidR="006D51E9" w:rsidRDefault="006D51E9" w:rsidP="0066049D">
      <w:pPr>
        <w:autoSpaceDE w:val="0"/>
        <w:autoSpaceDN w:val="0"/>
        <w:adjustRightInd w:val="0"/>
        <w:spacing w:after="0" w:line="240" w:lineRule="auto"/>
        <w:jc w:val="both"/>
        <w:rPr>
          <w:rFonts w:asciiTheme="majorHAnsi" w:hAnsiTheme="majorHAnsi"/>
          <w:sz w:val="24"/>
          <w:szCs w:val="24"/>
        </w:rPr>
      </w:pPr>
    </w:p>
    <w:p w14:paraId="695D5650" w14:textId="77777777" w:rsidR="006D51E9" w:rsidRPr="005E4DE5" w:rsidRDefault="006D51E9" w:rsidP="006D51E9">
      <w:pPr>
        <w:autoSpaceDE w:val="0"/>
        <w:autoSpaceDN w:val="0"/>
        <w:adjustRightInd w:val="0"/>
        <w:spacing w:after="0" w:line="240" w:lineRule="auto"/>
        <w:jc w:val="both"/>
        <w:rPr>
          <w:rFonts w:asciiTheme="majorHAnsi" w:hAnsiTheme="majorHAnsi" w:cs="Arial"/>
          <w:sz w:val="24"/>
          <w:szCs w:val="24"/>
        </w:rPr>
      </w:pPr>
      <w:r>
        <w:rPr>
          <w:rFonts w:asciiTheme="majorHAnsi" w:hAnsiTheme="majorHAnsi"/>
          <w:sz w:val="24"/>
          <w:szCs w:val="24"/>
        </w:rPr>
        <w:t xml:space="preserve">Tables and charts should be created in programmes such as </w:t>
      </w:r>
      <w:r>
        <w:rPr>
          <w:rFonts w:asciiTheme="majorHAnsi" w:hAnsiTheme="majorHAnsi"/>
          <w:i/>
          <w:sz w:val="24"/>
          <w:szCs w:val="24"/>
        </w:rPr>
        <w:t>MS Word</w:t>
      </w:r>
      <w:r>
        <w:rPr>
          <w:rFonts w:asciiTheme="majorHAnsi" w:hAnsiTheme="majorHAnsi"/>
          <w:sz w:val="24"/>
          <w:szCs w:val="24"/>
        </w:rPr>
        <w:t>, with clearly indicated headlines. All tables and charts in the journal will be printed exclusively in black and white colour.</w:t>
      </w:r>
    </w:p>
    <w:p w14:paraId="3CC5308D" w14:textId="77777777" w:rsidR="006D51E9" w:rsidRPr="005E4DE5" w:rsidRDefault="006D51E9" w:rsidP="006D51E9">
      <w:pPr>
        <w:autoSpaceDE w:val="0"/>
        <w:autoSpaceDN w:val="0"/>
        <w:adjustRightInd w:val="0"/>
        <w:spacing w:after="0" w:line="240" w:lineRule="auto"/>
        <w:jc w:val="both"/>
        <w:rPr>
          <w:rFonts w:asciiTheme="majorHAnsi" w:hAnsiTheme="majorHAnsi" w:cs="Arial"/>
          <w:sz w:val="24"/>
          <w:szCs w:val="24"/>
        </w:rPr>
      </w:pPr>
    </w:p>
    <w:p w14:paraId="73E463DE" w14:textId="77777777" w:rsidR="006D51E9" w:rsidRPr="005E4DE5" w:rsidRDefault="006D51E9" w:rsidP="006D51E9">
      <w:pPr>
        <w:autoSpaceDE w:val="0"/>
        <w:autoSpaceDN w:val="0"/>
        <w:adjustRightInd w:val="0"/>
        <w:spacing w:after="0" w:line="240" w:lineRule="auto"/>
        <w:jc w:val="both"/>
        <w:rPr>
          <w:rFonts w:asciiTheme="majorHAnsi" w:hAnsiTheme="majorHAnsi" w:cs="Arial"/>
          <w:sz w:val="24"/>
          <w:szCs w:val="24"/>
        </w:rPr>
      </w:pPr>
      <w:r>
        <w:rPr>
          <w:rFonts w:asciiTheme="majorHAnsi" w:hAnsiTheme="majorHAnsi"/>
          <w:sz w:val="24"/>
          <w:szCs w:val="24"/>
        </w:rPr>
        <w:t>Notes in the paper will be presented in the form of a footnote. As a rule, they should be explanatory. Footnotes should refer only on published data (or add specific note with explanation). In addition, footnote should exclusively contain literature listed at the end of the paper. All sources should be uniformly included in the footnote. It is preferable to number the pages.</w:t>
      </w:r>
    </w:p>
    <w:p w14:paraId="1BD822E7" w14:textId="77777777" w:rsidR="006D51E9" w:rsidRPr="005E4DE5" w:rsidRDefault="006D51E9" w:rsidP="006D51E9">
      <w:pPr>
        <w:autoSpaceDE w:val="0"/>
        <w:autoSpaceDN w:val="0"/>
        <w:adjustRightInd w:val="0"/>
        <w:spacing w:after="0" w:line="240" w:lineRule="auto"/>
        <w:jc w:val="both"/>
        <w:rPr>
          <w:rFonts w:asciiTheme="majorHAnsi" w:hAnsiTheme="majorHAnsi" w:cs="Arial"/>
          <w:sz w:val="24"/>
          <w:szCs w:val="24"/>
        </w:rPr>
      </w:pPr>
    </w:p>
    <w:p w14:paraId="4DBFB715" w14:textId="77777777" w:rsidR="006D51E9" w:rsidRPr="005E4DE5" w:rsidRDefault="006D51E9" w:rsidP="006D51E9">
      <w:pPr>
        <w:autoSpaceDE w:val="0"/>
        <w:autoSpaceDN w:val="0"/>
        <w:adjustRightInd w:val="0"/>
        <w:spacing w:after="0" w:line="240" w:lineRule="auto"/>
        <w:jc w:val="both"/>
        <w:rPr>
          <w:rFonts w:asciiTheme="majorHAnsi" w:hAnsiTheme="majorHAnsi" w:cs="Arial"/>
          <w:sz w:val="24"/>
          <w:szCs w:val="24"/>
        </w:rPr>
      </w:pPr>
      <w:r>
        <w:rPr>
          <w:rFonts w:asciiTheme="majorHAnsi" w:hAnsiTheme="majorHAnsi"/>
          <w:sz w:val="24"/>
          <w:szCs w:val="24"/>
        </w:rPr>
        <w:t>We kindly ask the authors to adhere to the Harvard Referencing System:</w:t>
      </w:r>
    </w:p>
    <w:p w14:paraId="4EDF7F30" w14:textId="77777777" w:rsidR="006D51E9" w:rsidRPr="005E4DE5" w:rsidRDefault="006D51E9" w:rsidP="006D51E9">
      <w:pPr>
        <w:autoSpaceDE w:val="0"/>
        <w:autoSpaceDN w:val="0"/>
        <w:adjustRightInd w:val="0"/>
        <w:spacing w:after="0" w:line="240" w:lineRule="auto"/>
        <w:jc w:val="both"/>
        <w:rPr>
          <w:rFonts w:asciiTheme="majorHAnsi" w:hAnsiTheme="majorHAnsi" w:cs="Arial"/>
          <w:b/>
          <w:sz w:val="24"/>
          <w:szCs w:val="24"/>
        </w:rPr>
      </w:pPr>
    </w:p>
    <w:p w14:paraId="6F1F371E" w14:textId="77777777" w:rsidR="006D51E9" w:rsidRPr="005E4DE5" w:rsidRDefault="006D51E9" w:rsidP="006D51E9">
      <w:pPr>
        <w:pStyle w:val="ListParagraph"/>
        <w:numPr>
          <w:ilvl w:val="0"/>
          <w:numId w:val="10"/>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sz w:val="24"/>
          <w:szCs w:val="24"/>
        </w:rPr>
        <w:t>Book (monographic publication) by one author:</w:t>
      </w:r>
    </w:p>
    <w:p w14:paraId="1B925C35" w14:textId="77777777" w:rsidR="006D51E9" w:rsidRPr="009D2840" w:rsidRDefault="006D51E9" w:rsidP="006D51E9">
      <w:pPr>
        <w:autoSpaceDE w:val="0"/>
        <w:autoSpaceDN w:val="0"/>
        <w:adjustRightInd w:val="0"/>
        <w:spacing w:after="0" w:line="240" w:lineRule="auto"/>
        <w:jc w:val="both"/>
        <w:rPr>
          <w:rFonts w:asciiTheme="majorHAnsi" w:hAnsiTheme="majorHAnsi" w:cs="Arial"/>
          <w:b/>
          <w:sz w:val="24"/>
          <w:szCs w:val="24"/>
        </w:rPr>
      </w:pPr>
    </w:p>
    <w:p w14:paraId="58E81CB8" w14:textId="77777777" w:rsidR="006D51E9" w:rsidRPr="005E4DE5" w:rsidRDefault="006D51E9" w:rsidP="006D51E9">
      <w:pPr>
        <w:autoSpaceDE w:val="0"/>
        <w:autoSpaceDN w:val="0"/>
        <w:adjustRightInd w:val="0"/>
        <w:spacing w:after="0" w:line="240" w:lineRule="auto"/>
        <w:jc w:val="both"/>
        <w:rPr>
          <w:rFonts w:asciiTheme="majorHAnsi" w:hAnsiTheme="majorHAnsi" w:cs="Arial"/>
          <w:sz w:val="24"/>
          <w:szCs w:val="24"/>
        </w:rPr>
      </w:pPr>
      <w:r>
        <w:rPr>
          <w:rFonts w:asciiTheme="majorHAnsi" w:hAnsiTheme="majorHAnsi"/>
          <w:sz w:val="24"/>
          <w:szCs w:val="24"/>
        </w:rPr>
        <w:t xml:space="preserve">Berkman, R.I. (1994) </w:t>
      </w:r>
      <w:r>
        <w:rPr>
          <w:rFonts w:asciiTheme="majorHAnsi" w:hAnsiTheme="majorHAnsi"/>
          <w:iCs/>
          <w:sz w:val="24"/>
          <w:szCs w:val="24"/>
        </w:rPr>
        <w:t xml:space="preserve">Find It fast: how to uncover expert information on any subject. </w:t>
      </w:r>
      <w:r>
        <w:rPr>
          <w:rFonts w:asciiTheme="majorHAnsi" w:hAnsiTheme="majorHAnsi"/>
          <w:sz w:val="24"/>
          <w:szCs w:val="24"/>
        </w:rPr>
        <w:t xml:space="preserve">New York, </w:t>
      </w:r>
      <w:proofErr w:type="spellStart"/>
      <w:r>
        <w:rPr>
          <w:rFonts w:asciiTheme="majorHAnsi" w:hAnsiTheme="majorHAnsi"/>
          <w:sz w:val="24"/>
          <w:szCs w:val="24"/>
        </w:rPr>
        <w:t>Harper</w:t>
      </w:r>
      <w:bookmarkStart w:id="1" w:name="_GoBack"/>
      <w:bookmarkEnd w:id="1"/>
      <w:r>
        <w:rPr>
          <w:rFonts w:asciiTheme="majorHAnsi" w:hAnsiTheme="majorHAnsi"/>
          <w:sz w:val="24"/>
          <w:szCs w:val="24"/>
        </w:rPr>
        <w:t>Perennial</w:t>
      </w:r>
      <w:proofErr w:type="spellEnd"/>
      <w:r>
        <w:rPr>
          <w:rFonts w:asciiTheme="majorHAnsi" w:hAnsiTheme="majorHAnsi"/>
          <w:sz w:val="24"/>
          <w:szCs w:val="24"/>
        </w:rPr>
        <w:t>.</w:t>
      </w:r>
    </w:p>
    <w:p w14:paraId="5BA292E9" w14:textId="77777777" w:rsidR="006D51E9" w:rsidRPr="005E4DE5" w:rsidRDefault="006D51E9" w:rsidP="006D51E9">
      <w:pPr>
        <w:autoSpaceDE w:val="0"/>
        <w:autoSpaceDN w:val="0"/>
        <w:adjustRightInd w:val="0"/>
        <w:spacing w:after="0" w:line="240" w:lineRule="auto"/>
        <w:jc w:val="both"/>
        <w:rPr>
          <w:rFonts w:asciiTheme="majorHAnsi" w:hAnsiTheme="majorHAnsi" w:cs="Arial"/>
          <w:sz w:val="24"/>
          <w:szCs w:val="24"/>
        </w:rPr>
      </w:pPr>
    </w:p>
    <w:p w14:paraId="06EAED35" w14:textId="77777777" w:rsidR="006D51E9" w:rsidRPr="00B25451" w:rsidRDefault="006D51E9" w:rsidP="006D51E9">
      <w:pPr>
        <w:pStyle w:val="ListParagraph"/>
        <w:numPr>
          <w:ilvl w:val="0"/>
          <w:numId w:val="10"/>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sz w:val="24"/>
          <w:szCs w:val="24"/>
        </w:rPr>
        <w:t>Book (monographic publication) up to four authors:</w:t>
      </w:r>
    </w:p>
    <w:p w14:paraId="7D9AC7B1" w14:textId="77777777" w:rsidR="006D51E9" w:rsidRPr="005E4DE5" w:rsidRDefault="006D51E9" w:rsidP="006D51E9">
      <w:pPr>
        <w:autoSpaceDE w:val="0"/>
        <w:autoSpaceDN w:val="0"/>
        <w:adjustRightInd w:val="0"/>
        <w:spacing w:after="0" w:line="240" w:lineRule="auto"/>
        <w:jc w:val="both"/>
        <w:rPr>
          <w:rFonts w:asciiTheme="majorHAnsi" w:eastAsia="Times New Roman" w:hAnsiTheme="majorHAnsi" w:cs="Times New Roman"/>
          <w:color w:val="000000"/>
          <w:sz w:val="24"/>
          <w:szCs w:val="24"/>
        </w:rPr>
      </w:pPr>
      <w:r>
        <w:rPr>
          <w:rFonts w:asciiTheme="majorHAnsi" w:hAnsiTheme="majorHAnsi"/>
          <w:color w:val="000000"/>
          <w:sz w:val="24"/>
          <w:szCs w:val="24"/>
        </w:rPr>
        <w:t xml:space="preserve">Reid, D., Parsons, M. &amp; Green, C. (1989) </w:t>
      </w:r>
      <w:r>
        <w:rPr>
          <w:rFonts w:asciiTheme="majorHAnsi" w:hAnsiTheme="majorHAnsi"/>
          <w:iCs/>
          <w:color w:val="000000"/>
          <w:sz w:val="24"/>
          <w:szCs w:val="24"/>
        </w:rPr>
        <w:t xml:space="preserve">Staff management in human services: </w:t>
      </w:r>
      <w:proofErr w:type="spellStart"/>
      <w:r>
        <w:rPr>
          <w:rFonts w:asciiTheme="majorHAnsi" w:hAnsiTheme="majorHAnsi"/>
          <w:iCs/>
          <w:color w:val="000000"/>
          <w:sz w:val="24"/>
          <w:szCs w:val="24"/>
        </w:rPr>
        <w:t>behavioral</w:t>
      </w:r>
      <w:proofErr w:type="spellEnd"/>
      <w:r>
        <w:rPr>
          <w:rFonts w:asciiTheme="majorHAnsi" w:hAnsiTheme="majorHAnsi"/>
          <w:iCs/>
          <w:color w:val="000000"/>
          <w:sz w:val="24"/>
          <w:szCs w:val="24"/>
        </w:rPr>
        <w:t xml:space="preserve"> research and application</w:t>
      </w:r>
      <w:r>
        <w:rPr>
          <w:rFonts w:asciiTheme="majorHAnsi" w:hAnsiTheme="majorHAnsi"/>
          <w:color w:val="000000"/>
          <w:sz w:val="24"/>
          <w:szCs w:val="24"/>
        </w:rPr>
        <w:t>. Springfield, Charles C. Thomas.</w:t>
      </w:r>
    </w:p>
    <w:p w14:paraId="35EBCF68" w14:textId="77777777" w:rsidR="006D51E9" w:rsidRPr="005E4DE5" w:rsidRDefault="006D51E9" w:rsidP="006D51E9">
      <w:pPr>
        <w:autoSpaceDE w:val="0"/>
        <w:autoSpaceDN w:val="0"/>
        <w:adjustRightInd w:val="0"/>
        <w:spacing w:after="0" w:line="240" w:lineRule="auto"/>
        <w:jc w:val="both"/>
        <w:rPr>
          <w:rFonts w:ascii="Times New Roman" w:eastAsia="Times New Roman" w:hAnsi="Times New Roman" w:cs="Times New Roman"/>
          <w:color w:val="000000"/>
          <w:lang w:val="hr-HR" w:eastAsia="hr-HR"/>
        </w:rPr>
      </w:pPr>
    </w:p>
    <w:p w14:paraId="3280973B" w14:textId="77777777" w:rsidR="006D51E9" w:rsidRPr="00442458" w:rsidRDefault="006D51E9" w:rsidP="006D51E9">
      <w:pPr>
        <w:pStyle w:val="ListParagraph"/>
        <w:numPr>
          <w:ilvl w:val="0"/>
          <w:numId w:val="10"/>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sz w:val="24"/>
          <w:szCs w:val="24"/>
        </w:rPr>
        <w:t>Book (monographic publication) more than four authors:</w:t>
      </w:r>
    </w:p>
    <w:p w14:paraId="0A369318" w14:textId="77777777" w:rsidR="006D51E9" w:rsidRPr="005E4DE5" w:rsidRDefault="006D51E9" w:rsidP="006D51E9">
      <w:pPr>
        <w:pStyle w:val="ListParagraph"/>
        <w:autoSpaceDE w:val="0"/>
        <w:autoSpaceDN w:val="0"/>
        <w:adjustRightInd w:val="0"/>
        <w:spacing w:after="0" w:line="240" w:lineRule="auto"/>
        <w:ind w:left="0"/>
        <w:jc w:val="both"/>
        <w:rPr>
          <w:rFonts w:asciiTheme="majorHAnsi" w:eastAsia="Times New Roman" w:hAnsiTheme="majorHAnsi" w:cs="Times New Roman"/>
          <w:color w:val="000000"/>
          <w:sz w:val="24"/>
          <w:szCs w:val="24"/>
        </w:rPr>
      </w:pPr>
      <w:r>
        <w:rPr>
          <w:rFonts w:asciiTheme="majorHAnsi" w:hAnsiTheme="majorHAnsi"/>
          <w:color w:val="000000"/>
          <w:sz w:val="24"/>
          <w:szCs w:val="24"/>
        </w:rPr>
        <w:t xml:space="preserve">Jull, G. et al. (2008) </w:t>
      </w:r>
      <w:r>
        <w:rPr>
          <w:rFonts w:asciiTheme="majorHAnsi" w:hAnsiTheme="majorHAnsi"/>
          <w:iCs/>
          <w:color w:val="000000"/>
          <w:sz w:val="24"/>
          <w:szCs w:val="24"/>
        </w:rPr>
        <w:t>Whiplash headache and neck pain: research-based directions for physical therapies</w:t>
      </w:r>
      <w:r>
        <w:rPr>
          <w:rFonts w:asciiTheme="majorHAnsi" w:hAnsiTheme="majorHAnsi"/>
          <w:color w:val="000000"/>
          <w:sz w:val="24"/>
          <w:szCs w:val="24"/>
        </w:rPr>
        <w:t>. Churchill Livingstone, Edinburgh.</w:t>
      </w:r>
    </w:p>
    <w:p w14:paraId="6AB5BF55" w14:textId="77777777" w:rsidR="006D51E9" w:rsidRPr="005E4DE5" w:rsidRDefault="006D51E9" w:rsidP="006D51E9">
      <w:pPr>
        <w:pStyle w:val="ListParagraph"/>
        <w:autoSpaceDE w:val="0"/>
        <w:autoSpaceDN w:val="0"/>
        <w:adjustRightInd w:val="0"/>
        <w:spacing w:after="0" w:line="240" w:lineRule="auto"/>
        <w:ind w:left="0"/>
        <w:jc w:val="both"/>
        <w:rPr>
          <w:rFonts w:asciiTheme="majorHAnsi" w:eastAsia="Times New Roman" w:hAnsiTheme="majorHAnsi" w:cs="Times New Roman"/>
          <w:color w:val="000000"/>
          <w:sz w:val="24"/>
          <w:szCs w:val="24"/>
          <w:lang w:val="hr-HR" w:eastAsia="hr-HR"/>
        </w:rPr>
      </w:pPr>
    </w:p>
    <w:p w14:paraId="597A01E2" w14:textId="77777777" w:rsidR="006D51E9" w:rsidRPr="00235BE1" w:rsidRDefault="006D51E9" w:rsidP="006D51E9">
      <w:pPr>
        <w:pStyle w:val="ListParagraph"/>
        <w:numPr>
          <w:ilvl w:val="0"/>
          <w:numId w:val="10"/>
        </w:numPr>
        <w:rPr>
          <w:rFonts w:asciiTheme="majorHAnsi" w:eastAsia="Times New Roman" w:hAnsiTheme="majorHAnsi" w:cs="Times New Roman"/>
          <w:color w:val="000000"/>
          <w:sz w:val="24"/>
          <w:szCs w:val="24"/>
        </w:rPr>
      </w:pPr>
      <w:r>
        <w:rPr>
          <w:rFonts w:asciiTheme="majorHAnsi" w:hAnsiTheme="majorHAnsi"/>
          <w:color w:val="000000"/>
          <w:sz w:val="24"/>
          <w:szCs w:val="24"/>
        </w:rPr>
        <w:t>Electronic publications:</w:t>
      </w:r>
    </w:p>
    <w:p w14:paraId="38A72B6B" w14:textId="77777777" w:rsidR="006D51E9" w:rsidRPr="005E4DE5" w:rsidRDefault="006D51E9" w:rsidP="006D51E9">
      <w:pPr>
        <w:pStyle w:val="ListParagraph"/>
        <w:autoSpaceDE w:val="0"/>
        <w:autoSpaceDN w:val="0"/>
        <w:adjustRightInd w:val="0"/>
        <w:spacing w:after="0" w:line="240" w:lineRule="auto"/>
        <w:ind w:left="0"/>
        <w:jc w:val="both"/>
        <w:rPr>
          <w:rFonts w:asciiTheme="majorHAnsi" w:eastAsia="Times New Roman" w:hAnsiTheme="majorHAnsi" w:cs="Times New Roman"/>
          <w:sz w:val="24"/>
          <w:szCs w:val="24"/>
        </w:rPr>
      </w:pPr>
      <w:proofErr w:type="spellStart"/>
      <w:r>
        <w:rPr>
          <w:rFonts w:asciiTheme="majorHAnsi" w:hAnsiTheme="majorHAnsi"/>
          <w:sz w:val="24"/>
          <w:szCs w:val="24"/>
        </w:rPr>
        <w:t>Dronke</w:t>
      </w:r>
      <w:proofErr w:type="spellEnd"/>
      <w:r>
        <w:rPr>
          <w:rFonts w:asciiTheme="majorHAnsi" w:hAnsiTheme="majorHAnsi"/>
          <w:sz w:val="24"/>
          <w:szCs w:val="24"/>
        </w:rPr>
        <w:t xml:space="preserve">, P. (1968) Medieval Latin and the rise of European love-lyric [Internet]. Oxford, Oxford University Press. Available on: </w:t>
      </w:r>
      <w:proofErr w:type="spellStart"/>
      <w:r>
        <w:rPr>
          <w:rFonts w:asciiTheme="majorHAnsi" w:hAnsiTheme="majorHAnsi"/>
          <w:sz w:val="24"/>
          <w:szCs w:val="24"/>
        </w:rPr>
        <w:t>Netlibrary</w:t>
      </w:r>
      <w:proofErr w:type="spellEnd"/>
      <w:r>
        <w:rPr>
          <w:rFonts w:asciiTheme="majorHAnsi" w:hAnsiTheme="majorHAnsi"/>
          <w:sz w:val="24"/>
          <w:szCs w:val="24"/>
        </w:rPr>
        <w:t xml:space="preserve"> &lt;http://www.netLibrary.com&gt; [6. mart 2008].</w:t>
      </w:r>
    </w:p>
    <w:p w14:paraId="00398C6E" w14:textId="77777777" w:rsidR="006D51E9" w:rsidRPr="005E4DE5" w:rsidRDefault="006D51E9" w:rsidP="006D51E9">
      <w:pPr>
        <w:pStyle w:val="ListParagraph"/>
        <w:autoSpaceDE w:val="0"/>
        <w:autoSpaceDN w:val="0"/>
        <w:adjustRightInd w:val="0"/>
        <w:spacing w:after="0" w:line="240" w:lineRule="auto"/>
        <w:ind w:left="0"/>
        <w:jc w:val="both"/>
        <w:rPr>
          <w:rFonts w:asciiTheme="majorHAnsi" w:eastAsia="Times New Roman" w:hAnsiTheme="majorHAnsi" w:cs="Times New Roman"/>
          <w:sz w:val="24"/>
          <w:szCs w:val="24"/>
          <w:lang w:val="hr-HR" w:eastAsia="hr-HR"/>
        </w:rPr>
      </w:pPr>
    </w:p>
    <w:p w14:paraId="3ACD024C" w14:textId="77777777" w:rsidR="006D51E9" w:rsidRPr="002C6D22" w:rsidRDefault="006D51E9" w:rsidP="006D51E9">
      <w:pPr>
        <w:pStyle w:val="ListParagraph"/>
        <w:numPr>
          <w:ilvl w:val="0"/>
          <w:numId w:val="10"/>
        </w:numPr>
        <w:autoSpaceDE w:val="0"/>
        <w:autoSpaceDN w:val="0"/>
        <w:adjustRightInd w:val="0"/>
        <w:spacing w:after="0" w:line="240" w:lineRule="auto"/>
        <w:jc w:val="both"/>
        <w:rPr>
          <w:rFonts w:asciiTheme="majorHAnsi" w:eastAsia="Times New Roman" w:hAnsiTheme="majorHAnsi" w:cs="Times New Roman"/>
          <w:color w:val="000000"/>
          <w:sz w:val="24"/>
          <w:szCs w:val="24"/>
        </w:rPr>
      </w:pPr>
      <w:r>
        <w:rPr>
          <w:rFonts w:asciiTheme="majorHAnsi" w:hAnsiTheme="majorHAnsi"/>
          <w:sz w:val="24"/>
          <w:szCs w:val="24"/>
        </w:rPr>
        <w:t>Article or chapter of a book:</w:t>
      </w:r>
    </w:p>
    <w:p w14:paraId="65DDE923" w14:textId="77777777" w:rsidR="006D51E9" w:rsidRPr="005E4DE5" w:rsidRDefault="006D51E9" w:rsidP="006D51E9">
      <w:pPr>
        <w:pStyle w:val="ListParagraph"/>
        <w:autoSpaceDE w:val="0"/>
        <w:autoSpaceDN w:val="0"/>
        <w:adjustRightInd w:val="0"/>
        <w:spacing w:after="0" w:line="240" w:lineRule="auto"/>
        <w:ind w:left="0"/>
        <w:jc w:val="both"/>
        <w:rPr>
          <w:rFonts w:asciiTheme="majorHAnsi" w:eastAsia="Times New Roman" w:hAnsiTheme="majorHAnsi" w:cs="Times New Roman"/>
          <w:color w:val="000000"/>
          <w:sz w:val="24"/>
          <w:szCs w:val="24"/>
        </w:rPr>
      </w:pPr>
      <w:r>
        <w:rPr>
          <w:rFonts w:asciiTheme="majorHAnsi" w:hAnsiTheme="majorHAnsi"/>
          <w:color w:val="000000"/>
          <w:sz w:val="24"/>
          <w:szCs w:val="24"/>
        </w:rPr>
        <w:t xml:space="preserve">Bernstein, D. (1995) Transportation planning. In Chen, W.F. (ed.). </w:t>
      </w:r>
      <w:r>
        <w:rPr>
          <w:rFonts w:asciiTheme="majorHAnsi" w:hAnsiTheme="majorHAnsi"/>
          <w:iCs/>
          <w:color w:val="000000"/>
          <w:sz w:val="24"/>
          <w:szCs w:val="24"/>
        </w:rPr>
        <w:t>The civil engineering handbook</w:t>
      </w:r>
      <w:r>
        <w:rPr>
          <w:rFonts w:asciiTheme="majorHAnsi" w:hAnsiTheme="majorHAnsi"/>
          <w:color w:val="000000"/>
          <w:sz w:val="24"/>
          <w:szCs w:val="24"/>
        </w:rPr>
        <w:t>, Boca Raton, CRC Press, p. 231-61.</w:t>
      </w:r>
    </w:p>
    <w:p w14:paraId="0D45CF8A" w14:textId="77777777" w:rsidR="006D51E9" w:rsidRPr="005E4DE5" w:rsidRDefault="006D51E9" w:rsidP="006D51E9">
      <w:pPr>
        <w:pStyle w:val="ListParagraph"/>
        <w:autoSpaceDE w:val="0"/>
        <w:autoSpaceDN w:val="0"/>
        <w:adjustRightInd w:val="0"/>
        <w:spacing w:after="0" w:line="240" w:lineRule="auto"/>
        <w:ind w:left="0"/>
        <w:jc w:val="both"/>
        <w:rPr>
          <w:rFonts w:asciiTheme="majorHAnsi" w:eastAsia="Times New Roman" w:hAnsiTheme="majorHAnsi" w:cs="Times New Roman"/>
          <w:color w:val="000000"/>
          <w:sz w:val="24"/>
          <w:szCs w:val="24"/>
          <w:lang w:val="hr-HR" w:eastAsia="hr-HR"/>
        </w:rPr>
      </w:pPr>
    </w:p>
    <w:p w14:paraId="4A37A338" w14:textId="77777777" w:rsidR="006D51E9" w:rsidRPr="004E7A70" w:rsidRDefault="006D51E9" w:rsidP="006D51E9">
      <w:pPr>
        <w:pStyle w:val="ListParagraph"/>
        <w:numPr>
          <w:ilvl w:val="0"/>
          <w:numId w:val="10"/>
        </w:numPr>
        <w:autoSpaceDE w:val="0"/>
        <w:autoSpaceDN w:val="0"/>
        <w:adjustRightInd w:val="0"/>
        <w:spacing w:after="0" w:line="240" w:lineRule="auto"/>
        <w:jc w:val="both"/>
        <w:rPr>
          <w:rFonts w:asciiTheme="majorHAnsi" w:eastAsia="Times New Roman" w:hAnsiTheme="majorHAnsi" w:cs="Times New Roman"/>
          <w:color w:val="000000"/>
          <w:sz w:val="24"/>
          <w:szCs w:val="24"/>
        </w:rPr>
      </w:pPr>
      <w:r>
        <w:rPr>
          <w:rFonts w:asciiTheme="majorHAnsi" w:hAnsiTheme="majorHAnsi"/>
          <w:color w:val="000000"/>
          <w:sz w:val="24"/>
          <w:szCs w:val="24"/>
        </w:rPr>
        <w:t>Article in a journal:</w:t>
      </w:r>
    </w:p>
    <w:p w14:paraId="537D7D20" w14:textId="77777777" w:rsidR="006D51E9" w:rsidRPr="005E4DE5" w:rsidRDefault="006D51E9" w:rsidP="006D51E9">
      <w:pPr>
        <w:pStyle w:val="ListParagraph"/>
        <w:autoSpaceDE w:val="0"/>
        <w:autoSpaceDN w:val="0"/>
        <w:adjustRightInd w:val="0"/>
        <w:spacing w:after="0" w:line="240" w:lineRule="auto"/>
        <w:ind w:left="0"/>
        <w:jc w:val="both"/>
        <w:rPr>
          <w:rFonts w:asciiTheme="majorHAnsi" w:eastAsia="Times New Roman" w:hAnsiTheme="majorHAnsi" w:cs="Times New Roman"/>
          <w:sz w:val="24"/>
          <w:szCs w:val="24"/>
        </w:rPr>
      </w:pPr>
      <w:r>
        <w:rPr>
          <w:rFonts w:asciiTheme="majorHAnsi" w:hAnsiTheme="majorHAnsi"/>
          <w:sz w:val="24"/>
          <w:szCs w:val="24"/>
        </w:rPr>
        <w:t>Bennett, M., and James, S. (2001) Through the glass ceiling: women’s experience of modern workplace practices. Journal of Gender in Business, 5 (3) June, p. 32-41.</w:t>
      </w:r>
    </w:p>
    <w:p w14:paraId="1036100A" w14:textId="77777777" w:rsidR="006D51E9" w:rsidRPr="005E4DE5" w:rsidRDefault="006D51E9" w:rsidP="006D51E9">
      <w:pPr>
        <w:pStyle w:val="ListParagraph"/>
        <w:autoSpaceDE w:val="0"/>
        <w:autoSpaceDN w:val="0"/>
        <w:adjustRightInd w:val="0"/>
        <w:spacing w:after="0" w:line="240" w:lineRule="auto"/>
        <w:ind w:left="0"/>
        <w:jc w:val="both"/>
        <w:rPr>
          <w:rFonts w:asciiTheme="majorHAnsi" w:eastAsia="Times New Roman" w:hAnsiTheme="majorHAnsi" w:cs="Times New Roman"/>
          <w:sz w:val="24"/>
          <w:szCs w:val="24"/>
          <w:lang w:val="hr-HR" w:eastAsia="hr-HR"/>
        </w:rPr>
      </w:pPr>
    </w:p>
    <w:p w14:paraId="05121A31" w14:textId="77777777" w:rsidR="006D51E9" w:rsidRPr="005E4DE5" w:rsidRDefault="006D51E9" w:rsidP="006D51E9">
      <w:pPr>
        <w:pStyle w:val="ListParagraph"/>
        <w:autoSpaceDE w:val="0"/>
        <w:autoSpaceDN w:val="0"/>
        <w:adjustRightInd w:val="0"/>
        <w:spacing w:after="0" w:line="240" w:lineRule="auto"/>
        <w:ind w:left="0"/>
        <w:jc w:val="both"/>
        <w:rPr>
          <w:rFonts w:asciiTheme="majorHAnsi" w:eastAsia="Times New Roman" w:hAnsiTheme="majorHAnsi" w:cs="Times New Roman"/>
          <w:sz w:val="24"/>
          <w:szCs w:val="24"/>
          <w:lang w:val="hr-HR" w:eastAsia="hr-HR"/>
        </w:rPr>
      </w:pPr>
    </w:p>
    <w:p w14:paraId="22837303" w14:textId="77777777" w:rsidR="006D51E9" w:rsidRPr="002B6429" w:rsidRDefault="006D51E9" w:rsidP="006D51E9">
      <w:pPr>
        <w:pStyle w:val="ListParagraph"/>
        <w:numPr>
          <w:ilvl w:val="0"/>
          <w:numId w:val="10"/>
        </w:numPr>
        <w:autoSpaceDE w:val="0"/>
        <w:autoSpaceDN w:val="0"/>
        <w:adjustRightInd w:val="0"/>
        <w:spacing w:after="0" w:line="240" w:lineRule="auto"/>
        <w:jc w:val="both"/>
        <w:rPr>
          <w:rFonts w:asciiTheme="majorHAnsi" w:eastAsia="Times New Roman" w:hAnsiTheme="majorHAnsi" w:cs="Times New Roman"/>
          <w:color w:val="000000"/>
          <w:sz w:val="24"/>
          <w:szCs w:val="24"/>
        </w:rPr>
      </w:pPr>
      <w:r>
        <w:rPr>
          <w:rFonts w:asciiTheme="majorHAnsi" w:hAnsiTheme="majorHAnsi"/>
          <w:sz w:val="24"/>
          <w:szCs w:val="24"/>
        </w:rPr>
        <w:lastRenderedPageBreak/>
        <w:t>Web address:</w:t>
      </w:r>
    </w:p>
    <w:p w14:paraId="27E0102F" w14:textId="77777777" w:rsidR="006D51E9" w:rsidRDefault="006D51E9" w:rsidP="006D51E9">
      <w:r>
        <w:rPr>
          <w:rFonts w:asciiTheme="majorHAnsi" w:hAnsiTheme="majorHAnsi"/>
          <w:color w:val="000000"/>
          <w:sz w:val="24"/>
          <w:szCs w:val="24"/>
        </w:rPr>
        <w:t xml:space="preserve">Albanese, A. (2009) </w:t>
      </w:r>
      <w:r>
        <w:rPr>
          <w:rFonts w:asciiTheme="majorHAnsi" w:hAnsiTheme="majorHAnsi"/>
          <w:iCs/>
          <w:color w:val="000000"/>
          <w:sz w:val="24"/>
          <w:szCs w:val="24"/>
        </w:rPr>
        <w:t>Fairer compensation for air travellers</w:t>
      </w:r>
      <w:r>
        <w:rPr>
          <w:rFonts w:asciiTheme="majorHAnsi" w:hAnsiTheme="majorHAnsi"/>
          <w:b/>
          <w:bCs/>
          <w:color w:val="000000"/>
          <w:sz w:val="24"/>
          <w:szCs w:val="24"/>
        </w:rPr>
        <w:t xml:space="preserve">, </w:t>
      </w:r>
      <w:r>
        <w:rPr>
          <w:rFonts w:asciiTheme="majorHAnsi" w:hAnsiTheme="majorHAnsi"/>
          <w:color w:val="000000"/>
          <w:sz w:val="24"/>
          <w:szCs w:val="24"/>
        </w:rPr>
        <w:t>29 January,</w:t>
      </w:r>
    </w:p>
    <w:p w14:paraId="59D9A999" w14:textId="77777777" w:rsidR="006D51E9" w:rsidRPr="005E4DE5" w:rsidRDefault="006D51E9" w:rsidP="006D51E9">
      <w:pPr>
        <w:pStyle w:val="ListParagraph"/>
        <w:autoSpaceDE w:val="0"/>
        <w:autoSpaceDN w:val="0"/>
        <w:adjustRightInd w:val="0"/>
        <w:spacing w:after="0" w:line="240" w:lineRule="auto"/>
        <w:ind w:left="0"/>
        <w:jc w:val="both"/>
        <w:rPr>
          <w:rFonts w:asciiTheme="majorHAnsi" w:eastAsia="Times New Roman" w:hAnsiTheme="majorHAnsi" w:cs="Times New Roman"/>
          <w:color w:val="000000"/>
          <w:sz w:val="24"/>
          <w:szCs w:val="24"/>
        </w:rPr>
      </w:pPr>
      <w:r>
        <w:rPr>
          <w:rFonts w:asciiTheme="majorHAnsi" w:hAnsiTheme="majorHAnsi"/>
          <w:color w:val="000000"/>
          <w:sz w:val="24"/>
          <w:szCs w:val="24"/>
        </w:rPr>
        <w:t xml:space="preserve">Agency for Infrastructure and Transport </w:t>
      </w:r>
      <w:r>
        <w:rPr>
          <w:rFonts w:asciiTheme="majorHAnsi" w:hAnsiTheme="majorHAnsi"/>
          <w:sz w:val="24"/>
          <w:szCs w:val="24"/>
        </w:rPr>
        <w:t>[Internet],</w:t>
      </w:r>
      <w:r>
        <w:rPr>
          <w:rFonts w:asciiTheme="majorHAnsi" w:hAnsiTheme="majorHAnsi"/>
          <w:color w:val="000000"/>
          <w:sz w:val="24"/>
          <w:szCs w:val="24"/>
        </w:rPr>
        <w:t xml:space="preserve"> Available at: </w:t>
      </w:r>
    </w:p>
    <w:p w14:paraId="0E4C3A36" w14:textId="77777777" w:rsidR="006D51E9" w:rsidRPr="005E4DE5" w:rsidRDefault="006D51E9" w:rsidP="006D51E9">
      <w:pPr>
        <w:pStyle w:val="ListParagraph"/>
        <w:autoSpaceDE w:val="0"/>
        <w:autoSpaceDN w:val="0"/>
        <w:adjustRightInd w:val="0"/>
        <w:spacing w:after="0" w:line="240" w:lineRule="auto"/>
        <w:ind w:left="0"/>
        <w:jc w:val="both"/>
        <w:rPr>
          <w:rFonts w:asciiTheme="majorHAnsi" w:eastAsia="Times New Roman" w:hAnsiTheme="majorHAnsi" w:cs="Times New Roman"/>
          <w:color w:val="000000"/>
          <w:sz w:val="24"/>
          <w:szCs w:val="24"/>
        </w:rPr>
      </w:pPr>
      <w:r>
        <w:rPr>
          <w:rFonts w:asciiTheme="majorHAnsi" w:hAnsiTheme="majorHAnsi"/>
          <w:color w:val="0000FF"/>
          <w:sz w:val="24"/>
          <w:szCs w:val="24"/>
        </w:rPr>
        <w:t>http://www.minister.infrastructure.gov.au/aa/releases/2009/ January/AA007_2009.htm</w:t>
      </w:r>
      <w:r>
        <w:rPr>
          <w:rFonts w:asciiTheme="majorHAnsi" w:hAnsiTheme="majorHAnsi"/>
          <w:color w:val="000000"/>
          <w:sz w:val="24"/>
          <w:szCs w:val="24"/>
        </w:rPr>
        <w:t xml:space="preserve"> </w:t>
      </w:r>
      <w:r>
        <w:rPr>
          <w:rFonts w:asciiTheme="majorHAnsi" w:hAnsiTheme="majorHAnsi"/>
          <w:sz w:val="24"/>
          <w:szCs w:val="24"/>
        </w:rPr>
        <w:t>[30 March 2009].</w:t>
      </w:r>
    </w:p>
    <w:p w14:paraId="1D61E51D" w14:textId="77777777" w:rsidR="006D51E9" w:rsidRPr="005E4DE5" w:rsidRDefault="006D51E9" w:rsidP="006D51E9">
      <w:pPr>
        <w:autoSpaceDE w:val="0"/>
        <w:autoSpaceDN w:val="0"/>
        <w:adjustRightInd w:val="0"/>
        <w:spacing w:after="0" w:line="240" w:lineRule="auto"/>
        <w:jc w:val="both"/>
        <w:rPr>
          <w:rFonts w:asciiTheme="majorHAnsi" w:hAnsiTheme="majorHAnsi" w:cs="Arial"/>
          <w:b/>
          <w:sz w:val="24"/>
          <w:szCs w:val="24"/>
        </w:rPr>
      </w:pPr>
    </w:p>
    <w:p w14:paraId="4F9F458D" w14:textId="77777777" w:rsidR="006D51E9" w:rsidRPr="005E4DE5" w:rsidRDefault="006D51E9" w:rsidP="006D51E9">
      <w:pPr>
        <w:autoSpaceDE w:val="0"/>
        <w:autoSpaceDN w:val="0"/>
        <w:adjustRightInd w:val="0"/>
        <w:spacing w:after="0" w:line="240" w:lineRule="auto"/>
        <w:jc w:val="both"/>
        <w:rPr>
          <w:rFonts w:asciiTheme="majorHAnsi" w:hAnsiTheme="majorHAnsi" w:cs="Arial"/>
          <w:b/>
          <w:sz w:val="24"/>
          <w:szCs w:val="24"/>
        </w:rPr>
      </w:pPr>
    </w:p>
    <w:p w14:paraId="2C3C1F05" w14:textId="77777777" w:rsidR="006D51E9" w:rsidRPr="005E4DE5" w:rsidRDefault="006D51E9" w:rsidP="006D51E9">
      <w:pPr>
        <w:autoSpaceDE w:val="0"/>
        <w:autoSpaceDN w:val="0"/>
        <w:adjustRightInd w:val="0"/>
        <w:spacing w:after="0" w:line="240" w:lineRule="auto"/>
        <w:jc w:val="both"/>
        <w:rPr>
          <w:rFonts w:asciiTheme="majorHAnsi" w:hAnsiTheme="majorHAnsi" w:cs="Arial"/>
          <w:sz w:val="24"/>
          <w:szCs w:val="24"/>
        </w:rPr>
      </w:pPr>
      <w:r>
        <w:rPr>
          <w:rFonts w:asciiTheme="majorHAnsi" w:hAnsiTheme="majorHAnsi"/>
          <w:sz w:val="24"/>
          <w:szCs w:val="24"/>
        </w:rPr>
        <w:t>The paper should be formatted according to the following instructions:</w:t>
      </w:r>
    </w:p>
    <w:p w14:paraId="197ED2C4" w14:textId="77777777" w:rsidR="006D51E9" w:rsidRPr="005E4DE5" w:rsidRDefault="006D51E9" w:rsidP="006D51E9">
      <w:pPr>
        <w:autoSpaceDE w:val="0"/>
        <w:autoSpaceDN w:val="0"/>
        <w:adjustRightInd w:val="0"/>
        <w:spacing w:after="0" w:line="240" w:lineRule="auto"/>
        <w:jc w:val="both"/>
        <w:rPr>
          <w:rFonts w:asciiTheme="majorHAnsi" w:hAnsiTheme="majorHAnsi" w:cs="Arial"/>
          <w:sz w:val="24"/>
          <w:szCs w:val="24"/>
        </w:rPr>
      </w:pPr>
    </w:p>
    <w:p w14:paraId="31687BC6" w14:textId="77777777" w:rsidR="006D51E9" w:rsidRPr="005E4DE5" w:rsidRDefault="006D51E9" w:rsidP="006D51E9">
      <w:pPr>
        <w:pStyle w:val="ListParagraph"/>
        <w:numPr>
          <w:ilvl w:val="0"/>
          <w:numId w:val="12"/>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sz w:val="24"/>
          <w:szCs w:val="24"/>
        </w:rPr>
        <w:t>save document in the MS Word programme (*.doc or .docx format);</w:t>
      </w:r>
    </w:p>
    <w:p w14:paraId="10613B37" w14:textId="77777777" w:rsidR="006D51E9" w:rsidRPr="005E4DE5" w:rsidRDefault="006D51E9" w:rsidP="006D51E9">
      <w:pPr>
        <w:pStyle w:val="ListParagraph"/>
        <w:numPr>
          <w:ilvl w:val="0"/>
          <w:numId w:val="12"/>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sz w:val="24"/>
          <w:szCs w:val="24"/>
        </w:rPr>
        <w:t>standard (A4) paper size;</w:t>
      </w:r>
    </w:p>
    <w:p w14:paraId="7D29701D" w14:textId="77777777" w:rsidR="006D51E9" w:rsidRPr="005E4DE5" w:rsidRDefault="006D51E9" w:rsidP="006D51E9">
      <w:pPr>
        <w:pStyle w:val="ListParagraph"/>
        <w:numPr>
          <w:ilvl w:val="0"/>
          <w:numId w:val="12"/>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sz w:val="24"/>
          <w:szCs w:val="24"/>
        </w:rPr>
        <w:t>single line spacing for the entire paper;</w:t>
      </w:r>
    </w:p>
    <w:p w14:paraId="39BEFF26" w14:textId="77777777" w:rsidR="006D51E9" w:rsidRPr="005E4DE5" w:rsidRDefault="006D51E9" w:rsidP="006D51E9">
      <w:pPr>
        <w:pStyle w:val="ListParagraph"/>
        <w:numPr>
          <w:ilvl w:val="0"/>
          <w:numId w:val="12"/>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sz w:val="24"/>
          <w:szCs w:val="24"/>
        </w:rPr>
        <w:t xml:space="preserve">font </w:t>
      </w:r>
      <w:r>
        <w:rPr>
          <w:rFonts w:asciiTheme="majorHAnsi" w:hAnsiTheme="majorHAnsi"/>
          <w:i/>
          <w:sz w:val="24"/>
          <w:szCs w:val="24"/>
        </w:rPr>
        <w:t>Times New Roman</w:t>
      </w:r>
      <w:r>
        <w:rPr>
          <w:rFonts w:asciiTheme="majorHAnsi" w:hAnsiTheme="majorHAnsi"/>
          <w:sz w:val="24"/>
          <w:szCs w:val="24"/>
        </w:rPr>
        <w:t xml:space="preserve">, 12 </w:t>
      </w:r>
      <w:proofErr w:type="spellStart"/>
      <w:r>
        <w:rPr>
          <w:rFonts w:asciiTheme="majorHAnsi" w:hAnsiTheme="majorHAnsi"/>
          <w:sz w:val="24"/>
          <w:szCs w:val="24"/>
        </w:rPr>
        <w:t>pt</w:t>
      </w:r>
      <w:proofErr w:type="spellEnd"/>
      <w:r>
        <w:rPr>
          <w:rFonts w:asciiTheme="majorHAnsi" w:hAnsiTheme="majorHAnsi"/>
          <w:sz w:val="24"/>
          <w:szCs w:val="24"/>
        </w:rPr>
        <w:t>;</w:t>
      </w:r>
    </w:p>
    <w:p w14:paraId="6F4F1CF5" w14:textId="77777777" w:rsidR="006D51E9" w:rsidRPr="005E4DE5" w:rsidRDefault="006D51E9" w:rsidP="006D51E9">
      <w:pPr>
        <w:pStyle w:val="ListParagraph"/>
        <w:numPr>
          <w:ilvl w:val="0"/>
          <w:numId w:val="12"/>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sz w:val="24"/>
          <w:szCs w:val="24"/>
        </w:rPr>
        <w:t>all margins 2,5cm</w:t>
      </w:r>
    </w:p>
    <w:p w14:paraId="4916E022" w14:textId="77777777" w:rsidR="006D51E9" w:rsidRPr="005E4DE5" w:rsidRDefault="006D51E9" w:rsidP="006D51E9">
      <w:pPr>
        <w:pStyle w:val="ListParagraph"/>
        <w:numPr>
          <w:ilvl w:val="0"/>
          <w:numId w:val="12"/>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sz w:val="24"/>
          <w:szCs w:val="24"/>
        </w:rPr>
        <w:t>do not use font styles (do not use bold letters);</w:t>
      </w:r>
    </w:p>
    <w:p w14:paraId="0DA15F62" w14:textId="77777777" w:rsidR="006D51E9" w:rsidRPr="005E4DE5" w:rsidRDefault="006D51E9" w:rsidP="006D51E9">
      <w:pPr>
        <w:pStyle w:val="ListParagraph"/>
        <w:numPr>
          <w:ilvl w:val="0"/>
          <w:numId w:val="12"/>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sz w:val="24"/>
          <w:szCs w:val="24"/>
        </w:rPr>
        <w:t>do not edit the header or footer of the document;</w:t>
      </w:r>
    </w:p>
    <w:p w14:paraId="02D4DCB7" w14:textId="77777777" w:rsidR="006D51E9" w:rsidRPr="005E4DE5" w:rsidRDefault="006D51E9" w:rsidP="006D51E9">
      <w:pPr>
        <w:pStyle w:val="ListParagraph"/>
        <w:numPr>
          <w:ilvl w:val="0"/>
          <w:numId w:val="12"/>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sz w:val="24"/>
          <w:szCs w:val="24"/>
        </w:rPr>
        <w:t>it is mandatory to number the pages;</w:t>
      </w:r>
    </w:p>
    <w:p w14:paraId="3B240F1B" w14:textId="77777777" w:rsidR="006D51E9" w:rsidRPr="005E4DE5" w:rsidRDefault="006D51E9" w:rsidP="006D51E9">
      <w:pPr>
        <w:pStyle w:val="ListParagraph"/>
        <w:numPr>
          <w:ilvl w:val="0"/>
          <w:numId w:val="12"/>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sz w:val="24"/>
          <w:szCs w:val="24"/>
        </w:rPr>
        <w:t>pictures or photographs are attached in the following formats: *.jpg, *.bmp, *.tiff.</w:t>
      </w:r>
    </w:p>
    <w:p w14:paraId="7164423E" w14:textId="77777777" w:rsidR="006D51E9" w:rsidRPr="005E4DE5" w:rsidRDefault="006D51E9" w:rsidP="006D51E9">
      <w:pPr>
        <w:pStyle w:val="ListParagraph"/>
        <w:autoSpaceDE w:val="0"/>
        <w:autoSpaceDN w:val="0"/>
        <w:adjustRightInd w:val="0"/>
        <w:spacing w:after="0" w:line="240" w:lineRule="auto"/>
        <w:ind w:left="360"/>
        <w:jc w:val="both"/>
        <w:rPr>
          <w:rFonts w:asciiTheme="majorHAnsi" w:hAnsiTheme="majorHAnsi" w:cs="Arial"/>
          <w:sz w:val="24"/>
          <w:szCs w:val="24"/>
        </w:rPr>
      </w:pPr>
    </w:p>
    <w:p w14:paraId="2E4E47A6" w14:textId="77777777" w:rsidR="006D51E9" w:rsidRPr="005E4DE5" w:rsidRDefault="006D51E9" w:rsidP="006D51E9">
      <w:pPr>
        <w:autoSpaceDE w:val="0"/>
        <w:autoSpaceDN w:val="0"/>
        <w:adjustRightInd w:val="0"/>
        <w:spacing w:after="0" w:line="240" w:lineRule="auto"/>
        <w:jc w:val="both"/>
        <w:rPr>
          <w:rFonts w:asciiTheme="majorHAnsi" w:hAnsiTheme="majorHAnsi" w:cs="Arial"/>
          <w:sz w:val="24"/>
          <w:szCs w:val="24"/>
        </w:rPr>
      </w:pPr>
      <w:r>
        <w:rPr>
          <w:rFonts w:asciiTheme="majorHAnsi" w:hAnsiTheme="majorHAnsi"/>
          <w:sz w:val="24"/>
          <w:szCs w:val="24"/>
        </w:rPr>
        <w:t>Papers that are not in accordance with these instructions will be returned to the authors.</w:t>
      </w:r>
    </w:p>
    <w:p w14:paraId="0C1F805A" w14:textId="77777777" w:rsidR="006D51E9" w:rsidRPr="005E4DE5" w:rsidRDefault="006D51E9" w:rsidP="006D51E9">
      <w:pPr>
        <w:autoSpaceDE w:val="0"/>
        <w:autoSpaceDN w:val="0"/>
        <w:adjustRightInd w:val="0"/>
        <w:spacing w:after="0" w:line="240" w:lineRule="auto"/>
        <w:jc w:val="both"/>
        <w:rPr>
          <w:rFonts w:asciiTheme="majorHAnsi" w:hAnsiTheme="majorHAnsi" w:cs="Arial"/>
          <w:sz w:val="24"/>
          <w:szCs w:val="24"/>
        </w:rPr>
      </w:pPr>
    </w:p>
    <w:p w14:paraId="2F8BB664" w14:textId="77777777" w:rsidR="006D51E9" w:rsidRPr="005E4DE5" w:rsidRDefault="006D51E9" w:rsidP="006D51E9">
      <w:pPr>
        <w:autoSpaceDE w:val="0"/>
        <w:autoSpaceDN w:val="0"/>
        <w:adjustRightInd w:val="0"/>
        <w:spacing w:after="0" w:line="240" w:lineRule="auto"/>
        <w:jc w:val="both"/>
        <w:rPr>
          <w:rFonts w:asciiTheme="majorHAnsi" w:hAnsiTheme="majorHAnsi" w:cs="Arial"/>
          <w:sz w:val="24"/>
          <w:szCs w:val="24"/>
        </w:rPr>
      </w:pPr>
      <w:r>
        <w:rPr>
          <w:rFonts w:asciiTheme="majorHAnsi" w:hAnsiTheme="majorHAnsi"/>
          <w:sz w:val="24"/>
          <w:szCs w:val="24"/>
        </w:rPr>
        <w:t xml:space="preserve">All the authors are invited to send the abstracts of their scientific and professional papers related to the EU integration published in international publications indexed in literature databases to the following e-mail address: </w:t>
      </w:r>
      <w:hyperlink r:id="rId9" w:history="1">
        <w:r w:rsidRPr="002F2876">
          <w:rPr>
            <w:rStyle w:val="Hyperlink"/>
            <w:rFonts w:asciiTheme="majorHAnsi" w:hAnsiTheme="majorHAnsi"/>
            <w:sz w:val="24"/>
            <w:szCs w:val="24"/>
          </w:rPr>
          <w:t>sui.generis@dei.gov.ba</w:t>
        </w:r>
      </w:hyperlink>
      <w:r>
        <w:rPr>
          <w:rStyle w:val="Hyperlink"/>
          <w:rFonts w:asciiTheme="majorHAnsi" w:hAnsiTheme="majorHAnsi"/>
          <w:sz w:val="24"/>
          <w:szCs w:val="24"/>
        </w:rPr>
        <w:t xml:space="preserve">. </w:t>
      </w:r>
      <w:r>
        <w:rPr>
          <w:rFonts w:asciiTheme="majorHAnsi" w:hAnsiTheme="majorHAnsi"/>
          <w:sz w:val="24"/>
          <w:szCs w:val="24"/>
        </w:rPr>
        <w:t>The editorial board will decide on publishing the abstracts of domestic authors' original papers.</w:t>
      </w:r>
    </w:p>
    <w:p w14:paraId="1DE0EEED" w14:textId="77777777" w:rsidR="006D51E9" w:rsidRPr="005E4DE5" w:rsidRDefault="006D51E9" w:rsidP="006D51E9">
      <w:pPr>
        <w:jc w:val="both"/>
        <w:rPr>
          <w:rFonts w:asciiTheme="majorHAnsi" w:hAnsiTheme="majorHAnsi" w:cs="Arial"/>
          <w:b/>
          <w:bCs/>
          <w:sz w:val="24"/>
          <w:szCs w:val="24"/>
        </w:rPr>
      </w:pPr>
    </w:p>
    <w:p w14:paraId="593AB058" w14:textId="77777777" w:rsidR="006D51E9" w:rsidRPr="005E4DE5" w:rsidRDefault="006D51E9" w:rsidP="006D51E9">
      <w:pPr>
        <w:tabs>
          <w:tab w:val="left" w:pos="3930"/>
        </w:tabs>
        <w:jc w:val="both"/>
        <w:rPr>
          <w:rFonts w:asciiTheme="majorHAnsi" w:hAnsiTheme="majorHAnsi" w:cs="Arial"/>
          <w:b/>
          <w:bCs/>
          <w:sz w:val="24"/>
          <w:szCs w:val="24"/>
        </w:rPr>
      </w:pPr>
      <w:r>
        <w:rPr>
          <w:rFonts w:asciiTheme="majorHAnsi" w:hAnsiTheme="majorHAnsi"/>
          <w:b/>
          <w:bCs/>
          <w:sz w:val="24"/>
          <w:szCs w:val="24"/>
        </w:rPr>
        <w:t>EDITORIAL BOARD NOTE:</w:t>
      </w:r>
    </w:p>
    <w:p w14:paraId="3906660D" w14:textId="39777835" w:rsidR="006D51E9" w:rsidRPr="005E4DE5" w:rsidRDefault="006D51E9" w:rsidP="006D51E9">
      <w:pPr>
        <w:autoSpaceDE w:val="0"/>
        <w:autoSpaceDN w:val="0"/>
        <w:adjustRightInd w:val="0"/>
        <w:spacing w:after="0" w:line="240" w:lineRule="auto"/>
        <w:jc w:val="both"/>
        <w:rPr>
          <w:rFonts w:asciiTheme="majorHAnsi" w:hAnsiTheme="majorHAnsi"/>
          <w:sz w:val="24"/>
          <w:szCs w:val="24"/>
        </w:rPr>
      </w:pPr>
      <w:r>
        <w:rPr>
          <w:rFonts w:asciiTheme="majorHAnsi" w:hAnsiTheme="majorHAnsi"/>
          <w:bCs/>
          <w:sz w:val="24"/>
          <w:szCs w:val="24"/>
        </w:rPr>
        <w:t>The opinions expressed in this publication are those of the authors and do not reflect the opinions or views of the Directorate for European Integration.</w:t>
      </w:r>
      <w:r>
        <w:rPr>
          <w:rFonts w:asciiTheme="majorHAnsi" w:hAnsiTheme="majorHAnsi"/>
          <w:bCs/>
          <w:sz w:val="24"/>
          <w:szCs w:val="24"/>
        </w:rPr>
        <w:cr/>
      </w:r>
    </w:p>
    <w:sectPr w:rsidR="006D51E9" w:rsidRPr="005E4DE5" w:rsidSect="0059479E">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8B5D63" w14:textId="77777777" w:rsidR="006F58A4" w:rsidRDefault="006F58A4" w:rsidP="00A52432">
      <w:pPr>
        <w:spacing w:after="0" w:line="240" w:lineRule="auto"/>
      </w:pPr>
      <w:r>
        <w:separator/>
      </w:r>
    </w:p>
  </w:endnote>
  <w:endnote w:type="continuationSeparator" w:id="0">
    <w:p w14:paraId="1A2D635B" w14:textId="77777777" w:rsidR="006F58A4" w:rsidRDefault="006F58A4" w:rsidP="00A52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1419789"/>
      <w:docPartObj>
        <w:docPartGallery w:val="Page Numbers (Bottom of Page)"/>
        <w:docPartUnique/>
      </w:docPartObj>
    </w:sdtPr>
    <w:sdtEndPr>
      <w:rPr>
        <w:noProof/>
      </w:rPr>
    </w:sdtEndPr>
    <w:sdtContent>
      <w:p w14:paraId="12BC2EC5" w14:textId="77777777" w:rsidR="00557BE5" w:rsidRDefault="00557BE5">
        <w:pPr>
          <w:pStyle w:val="Footer"/>
        </w:pPr>
        <w:r>
          <w:fldChar w:fldCharType="begin"/>
        </w:r>
        <w:r>
          <w:instrText xml:space="preserve"> PAGE   \* MERGEFORMAT </w:instrText>
        </w:r>
        <w:r>
          <w:fldChar w:fldCharType="separate"/>
        </w:r>
        <w:r w:rsidR="00E60B93">
          <w:rPr>
            <w:noProof/>
          </w:rPr>
          <w:t>2</w:t>
        </w:r>
        <w:r>
          <w:fldChar w:fldCharType="end"/>
        </w:r>
      </w:p>
    </w:sdtContent>
  </w:sdt>
  <w:p w14:paraId="585AE5AD" w14:textId="77777777" w:rsidR="00557BE5" w:rsidRDefault="00557B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B6BFDF" w14:textId="77777777" w:rsidR="006F58A4" w:rsidRDefault="006F58A4" w:rsidP="00A52432">
      <w:pPr>
        <w:spacing w:after="0" w:line="240" w:lineRule="auto"/>
      </w:pPr>
      <w:r>
        <w:separator/>
      </w:r>
    </w:p>
  </w:footnote>
  <w:footnote w:type="continuationSeparator" w:id="0">
    <w:p w14:paraId="11458B5D" w14:textId="77777777" w:rsidR="006F58A4" w:rsidRDefault="006F58A4" w:rsidP="00A524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C489F" w14:textId="77777777" w:rsidR="00557BE5" w:rsidRDefault="00B36184">
    <w:pPr>
      <w:pStyle w:val="Header"/>
    </w:pPr>
    <w:r>
      <w:t xml:space="preserve">Scientific and Professional Journal </w:t>
    </w:r>
    <w:r>
      <w:rPr>
        <w:i/>
        <w:iCs/>
      </w:rPr>
      <w:t>Sui Generis</w:t>
    </w:r>
    <w:r>
      <w:rPr>
        <w: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06F08"/>
    <w:multiLevelType w:val="hybridMultilevel"/>
    <w:tmpl w:val="67162A76"/>
    <w:lvl w:ilvl="0" w:tplc="2F66BDC4">
      <w:numFmt w:val="bullet"/>
      <w:lvlText w:val="•"/>
      <w:lvlJc w:val="left"/>
      <w:pPr>
        <w:ind w:left="720" w:hanging="360"/>
      </w:pPr>
      <w:rPr>
        <w:rFonts w:ascii="Cambria" w:eastAsiaTheme="minorHAnsi" w:hAnsi="Cambria"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 w15:restartNumberingAfterBreak="0">
    <w:nsid w:val="0CF42476"/>
    <w:multiLevelType w:val="hybridMultilevel"/>
    <w:tmpl w:val="0E46F762"/>
    <w:lvl w:ilvl="0" w:tplc="2F66BDC4">
      <w:numFmt w:val="bullet"/>
      <w:lvlText w:val="•"/>
      <w:lvlJc w:val="left"/>
      <w:pPr>
        <w:ind w:left="720" w:hanging="360"/>
      </w:pPr>
      <w:rPr>
        <w:rFonts w:ascii="Cambria" w:eastAsiaTheme="minorHAnsi" w:hAnsi="Cambria"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1B0C5E3E"/>
    <w:multiLevelType w:val="hybridMultilevel"/>
    <w:tmpl w:val="63D44B62"/>
    <w:lvl w:ilvl="0" w:tplc="F57EA778">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 w15:restartNumberingAfterBreak="0">
    <w:nsid w:val="1D2D012E"/>
    <w:multiLevelType w:val="hybridMultilevel"/>
    <w:tmpl w:val="85940524"/>
    <w:lvl w:ilvl="0" w:tplc="2F66BDC4">
      <w:numFmt w:val="bullet"/>
      <w:lvlText w:val="•"/>
      <w:lvlJc w:val="left"/>
      <w:pPr>
        <w:ind w:left="360" w:hanging="360"/>
      </w:pPr>
      <w:rPr>
        <w:rFonts w:ascii="Cambria" w:eastAsiaTheme="minorHAnsi" w:hAnsi="Cambria" w:cs="Arial"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4" w15:restartNumberingAfterBreak="0">
    <w:nsid w:val="31F001EE"/>
    <w:multiLevelType w:val="hybridMultilevel"/>
    <w:tmpl w:val="923EEF38"/>
    <w:lvl w:ilvl="0" w:tplc="F57EA778">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5" w15:restartNumberingAfterBreak="0">
    <w:nsid w:val="41FE7A0B"/>
    <w:multiLevelType w:val="hybridMultilevel"/>
    <w:tmpl w:val="87844890"/>
    <w:lvl w:ilvl="0" w:tplc="F57EA778">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15:restartNumberingAfterBreak="0">
    <w:nsid w:val="524140E3"/>
    <w:multiLevelType w:val="hybridMultilevel"/>
    <w:tmpl w:val="A53EABE4"/>
    <w:lvl w:ilvl="0" w:tplc="98CA11F8">
      <w:numFmt w:val="bullet"/>
      <w:lvlText w:val="•"/>
      <w:lvlJc w:val="left"/>
      <w:pPr>
        <w:ind w:left="720" w:hanging="360"/>
      </w:pPr>
      <w:rPr>
        <w:rFonts w:ascii="Cambria" w:eastAsiaTheme="minorHAnsi" w:hAnsi="Cambria"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7" w15:restartNumberingAfterBreak="0">
    <w:nsid w:val="72A335C9"/>
    <w:multiLevelType w:val="hybridMultilevel"/>
    <w:tmpl w:val="012EB5DA"/>
    <w:lvl w:ilvl="0" w:tplc="F57EA778">
      <w:start w:val="1"/>
      <w:numFmt w:val="bullet"/>
      <w:lvlText w:val=""/>
      <w:lvlJc w:val="left"/>
      <w:pPr>
        <w:ind w:left="360" w:hanging="360"/>
      </w:pPr>
      <w:rPr>
        <w:rFonts w:ascii="Symbol" w:hAnsi="Symbol"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8" w15:restartNumberingAfterBreak="0">
    <w:nsid w:val="72D70302"/>
    <w:multiLevelType w:val="hybridMultilevel"/>
    <w:tmpl w:val="3AB48D62"/>
    <w:lvl w:ilvl="0" w:tplc="F57EA778">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9" w15:restartNumberingAfterBreak="0">
    <w:nsid w:val="760A287C"/>
    <w:multiLevelType w:val="hybridMultilevel"/>
    <w:tmpl w:val="8960C6FA"/>
    <w:lvl w:ilvl="0" w:tplc="141A000F">
      <w:start w:val="1"/>
      <w:numFmt w:val="decimal"/>
      <w:lvlText w:val="%1."/>
      <w:lvlJc w:val="left"/>
      <w:pPr>
        <w:ind w:left="360" w:hanging="360"/>
      </w:p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10" w15:restartNumberingAfterBreak="0">
    <w:nsid w:val="7DFF0255"/>
    <w:multiLevelType w:val="hybridMultilevel"/>
    <w:tmpl w:val="33300E38"/>
    <w:lvl w:ilvl="0" w:tplc="F57EA778">
      <w:start w:val="1"/>
      <w:numFmt w:val="bullet"/>
      <w:lvlText w:val=""/>
      <w:lvlJc w:val="left"/>
      <w:pPr>
        <w:ind w:left="360" w:hanging="360"/>
      </w:pPr>
      <w:rPr>
        <w:rFonts w:ascii="Symbol" w:hAnsi="Symbol"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1" w15:restartNumberingAfterBreak="0">
    <w:nsid w:val="7F330C29"/>
    <w:multiLevelType w:val="hybridMultilevel"/>
    <w:tmpl w:val="A5866E6A"/>
    <w:lvl w:ilvl="0" w:tplc="2F66BDC4">
      <w:numFmt w:val="bullet"/>
      <w:lvlText w:val="•"/>
      <w:lvlJc w:val="left"/>
      <w:pPr>
        <w:ind w:left="720" w:hanging="360"/>
      </w:pPr>
      <w:rPr>
        <w:rFonts w:ascii="Cambria" w:eastAsiaTheme="minorHAnsi" w:hAnsi="Cambria"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1"/>
  </w:num>
  <w:num w:numId="4">
    <w:abstractNumId w:val="0"/>
  </w:num>
  <w:num w:numId="5">
    <w:abstractNumId w:val="8"/>
  </w:num>
  <w:num w:numId="6">
    <w:abstractNumId w:val="4"/>
  </w:num>
  <w:num w:numId="7">
    <w:abstractNumId w:val="3"/>
  </w:num>
  <w:num w:numId="8">
    <w:abstractNumId w:val="5"/>
  </w:num>
  <w:num w:numId="9">
    <w:abstractNumId w:val="9"/>
  </w:num>
  <w:num w:numId="10">
    <w:abstractNumId w:val="7"/>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129"/>
    <w:rsid w:val="000214E9"/>
    <w:rsid w:val="00025E36"/>
    <w:rsid w:val="000336A7"/>
    <w:rsid w:val="00033C93"/>
    <w:rsid w:val="000A3129"/>
    <w:rsid w:val="000D664B"/>
    <w:rsid w:val="000E0A57"/>
    <w:rsid w:val="00122BD9"/>
    <w:rsid w:val="00151963"/>
    <w:rsid w:val="001858F1"/>
    <w:rsid w:val="00190E3A"/>
    <w:rsid w:val="001B62C3"/>
    <w:rsid w:val="001B6D76"/>
    <w:rsid w:val="001D27A9"/>
    <w:rsid w:val="002205C9"/>
    <w:rsid w:val="0022257B"/>
    <w:rsid w:val="00227995"/>
    <w:rsid w:val="00227B01"/>
    <w:rsid w:val="00235BB2"/>
    <w:rsid w:val="0024384E"/>
    <w:rsid w:val="00264419"/>
    <w:rsid w:val="002771B8"/>
    <w:rsid w:val="002A4CED"/>
    <w:rsid w:val="002D434D"/>
    <w:rsid w:val="002E106D"/>
    <w:rsid w:val="00310D2C"/>
    <w:rsid w:val="00320E0A"/>
    <w:rsid w:val="003269E5"/>
    <w:rsid w:val="00344ADF"/>
    <w:rsid w:val="003D4409"/>
    <w:rsid w:val="00403A16"/>
    <w:rsid w:val="00424105"/>
    <w:rsid w:val="004259C4"/>
    <w:rsid w:val="00445533"/>
    <w:rsid w:val="0047296D"/>
    <w:rsid w:val="00474904"/>
    <w:rsid w:val="00491A93"/>
    <w:rsid w:val="004B6059"/>
    <w:rsid w:val="004B74DB"/>
    <w:rsid w:val="004D2B32"/>
    <w:rsid w:val="00557BE5"/>
    <w:rsid w:val="00593A54"/>
    <w:rsid w:val="0059479E"/>
    <w:rsid w:val="005B0D0B"/>
    <w:rsid w:val="005C4CB1"/>
    <w:rsid w:val="005E4DE5"/>
    <w:rsid w:val="006115AC"/>
    <w:rsid w:val="0066049D"/>
    <w:rsid w:val="006A7CFC"/>
    <w:rsid w:val="006D51E9"/>
    <w:rsid w:val="006E349F"/>
    <w:rsid w:val="006F58A4"/>
    <w:rsid w:val="00772C6B"/>
    <w:rsid w:val="007B49EC"/>
    <w:rsid w:val="007E0D23"/>
    <w:rsid w:val="00800071"/>
    <w:rsid w:val="008544CB"/>
    <w:rsid w:val="008709CF"/>
    <w:rsid w:val="008849C1"/>
    <w:rsid w:val="008F6286"/>
    <w:rsid w:val="0097702B"/>
    <w:rsid w:val="009E2880"/>
    <w:rsid w:val="00A1396E"/>
    <w:rsid w:val="00A318A2"/>
    <w:rsid w:val="00A35B3A"/>
    <w:rsid w:val="00A45E76"/>
    <w:rsid w:val="00A52432"/>
    <w:rsid w:val="00AD2F3E"/>
    <w:rsid w:val="00AF2ADC"/>
    <w:rsid w:val="00B36184"/>
    <w:rsid w:val="00B40FBB"/>
    <w:rsid w:val="00B82D4F"/>
    <w:rsid w:val="00B97BB9"/>
    <w:rsid w:val="00BB00C4"/>
    <w:rsid w:val="00C34682"/>
    <w:rsid w:val="00C37D1F"/>
    <w:rsid w:val="00C46AFC"/>
    <w:rsid w:val="00C9450E"/>
    <w:rsid w:val="00CD6B13"/>
    <w:rsid w:val="00CE50A6"/>
    <w:rsid w:val="00CF0C6D"/>
    <w:rsid w:val="00D339F2"/>
    <w:rsid w:val="00D52F3E"/>
    <w:rsid w:val="00D53F54"/>
    <w:rsid w:val="00D643E3"/>
    <w:rsid w:val="00D67478"/>
    <w:rsid w:val="00DA3F6E"/>
    <w:rsid w:val="00DD4480"/>
    <w:rsid w:val="00DE6C3B"/>
    <w:rsid w:val="00E22BBF"/>
    <w:rsid w:val="00E60B93"/>
    <w:rsid w:val="00E860F3"/>
    <w:rsid w:val="00F2221B"/>
    <w:rsid w:val="00F234CB"/>
    <w:rsid w:val="00F467C5"/>
    <w:rsid w:val="00F65FB4"/>
    <w:rsid w:val="00F834C0"/>
    <w:rsid w:val="00F83B29"/>
    <w:rsid w:val="00FB6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5BA8F"/>
  <w15:docId w15:val="{149F2D31-EDEB-4872-9A11-C0574F016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A3F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2432"/>
    <w:pPr>
      <w:tabs>
        <w:tab w:val="center" w:pos="4536"/>
        <w:tab w:val="right" w:pos="9072"/>
      </w:tabs>
      <w:spacing w:after="0" w:line="240" w:lineRule="auto"/>
    </w:pPr>
  </w:style>
  <w:style w:type="character" w:customStyle="1" w:styleId="HeaderChar">
    <w:name w:val="Header Char"/>
    <w:basedOn w:val="DefaultParagraphFont"/>
    <w:link w:val="Header"/>
    <w:uiPriority w:val="99"/>
    <w:rsid w:val="00A52432"/>
  </w:style>
  <w:style w:type="paragraph" w:styleId="Footer">
    <w:name w:val="footer"/>
    <w:basedOn w:val="Normal"/>
    <w:link w:val="FooterChar"/>
    <w:uiPriority w:val="99"/>
    <w:unhideWhenUsed/>
    <w:rsid w:val="00A52432"/>
    <w:pPr>
      <w:tabs>
        <w:tab w:val="center" w:pos="4536"/>
        <w:tab w:val="right" w:pos="9072"/>
      </w:tabs>
      <w:spacing w:after="0" w:line="240" w:lineRule="auto"/>
    </w:pPr>
  </w:style>
  <w:style w:type="character" w:customStyle="1" w:styleId="FooterChar">
    <w:name w:val="Footer Char"/>
    <w:basedOn w:val="DefaultParagraphFont"/>
    <w:link w:val="Footer"/>
    <w:uiPriority w:val="99"/>
    <w:rsid w:val="00A52432"/>
  </w:style>
  <w:style w:type="character" w:styleId="Hyperlink">
    <w:name w:val="Hyperlink"/>
    <w:basedOn w:val="DefaultParagraphFont"/>
    <w:uiPriority w:val="99"/>
    <w:unhideWhenUsed/>
    <w:rsid w:val="000E0A57"/>
    <w:rPr>
      <w:color w:val="0000FF" w:themeColor="hyperlink"/>
      <w:u w:val="single"/>
    </w:rPr>
  </w:style>
  <w:style w:type="paragraph" w:styleId="ListParagraph">
    <w:name w:val="List Paragraph"/>
    <w:basedOn w:val="Normal"/>
    <w:uiPriority w:val="34"/>
    <w:qFormat/>
    <w:rsid w:val="0022257B"/>
    <w:pPr>
      <w:ind w:left="720"/>
      <w:contextualSpacing/>
    </w:pPr>
  </w:style>
  <w:style w:type="paragraph" w:styleId="Title">
    <w:name w:val="Title"/>
    <w:basedOn w:val="Normal"/>
    <w:next w:val="Normal"/>
    <w:link w:val="TitleChar"/>
    <w:uiPriority w:val="10"/>
    <w:qFormat/>
    <w:rsid w:val="002225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2257B"/>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BB0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00C4"/>
    <w:rPr>
      <w:rFonts w:ascii="Tahoma" w:hAnsi="Tahoma" w:cs="Tahoma"/>
      <w:sz w:val="16"/>
      <w:szCs w:val="16"/>
    </w:rPr>
  </w:style>
  <w:style w:type="character" w:styleId="CommentReference">
    <w:name w:val="annotation reference"/>
    <w:basedOn w:val="DefaultParagraphFont"/>
    <w:uiPriority w:val="99"/>
    <w:semiHidden/>
    <w:unhideWhenUsed/>
    <w:rsid w:val="002771B8"/>
    <w:rPr>
      <w:sz w:val="16"/>
      <w:szCs w:val="16"/>
    </w:rPr>
  </w:style>
  <w:style w:type="paragraph" w:styleId="CommentText">
    <w:name w:val="annotation text"/>
    <w:basedOn w:val="Normal"/>
    <w:link w:val="CommentTextChar"/>
    <w:uiPriority w:val="99"/>
    <w:semiHidden/>
    <w:unhideWhenUsed/>
    <w:rsid w:val="002771B8"/>
    <w:pPr>
      <w:spacing w:line="240" w:lineRule="auto"/>
    </w:pPr>
    <w:rPr>
      <w:sz w:val="20"/>
      <w:szCs w:val="20"/>
    </w:rPr>
  </w:style>
  <w:style w:type="character" w:customStyle="1" w:styleId="CommentTextChar">
    <w:name w:val="Comment Text Char"/>
    <w:basedOn w:val="DefaultParagraphFont"/>
    <w:link w:val="CommentText"/>
    <w:uiPriority w:val="99"/>
    <w:semiHidden/>
    <w:rsid w:val="002771B8"/>
    <w:rPr>
      <w:sz w:val="20"/>
      <w:szCs w:val="20"/>
    </w:rPr>
  </w:style>
  <w:style w:type="paragraph" w:styleId="CommentSubject">
    <w:name w:val="annotation subject"/>
    <w:basedOn w:val="CommentText"/>
    <w:next w:val="CommentText"/>
    <w:link w:val="CommentSubjectChar"/>
    <w:uiPriority w:val="99"/>
    <w:semiHidden/>
    <w:unhideWhenUsed/>
    <w:rsid w:val="002771B8"/>
    <w:rPr>
      <w:b/>
      <w:bCs/>
    </w:rPr>
  </w:style>
  <w:style w:type="character" w:customStyle="1" w:styleId="CommentSubjectChar">
    <w:name w:val="Comment Subject Char"/>
    <w:basedOn w:val="CommentTextChar"/>
    <w:link w:val="CommentSubject"/>
    <w:uiPriority w:val="99"/>
    <w:semiHidden/>
    <w:rsid w:val="002771B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i.generis@dei.gov.b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ui.generis@dei.gov.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068D0-9B70-431F-95EE-ED96E29E0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1115</Words>
  <Characters>6362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lana.pilavdzija</dc:creator>
  <cp:lastModifiedBy>Maja Rimac</cp:lastModifiedBy>
  <cp:revision>3</cp:revision>
  <dcterms:created xsi:type="dcterms:W3CDTF">2020-10-06T13:01:00Z</dcterms:created>
  <dcterms:modified xsi:type="dcterms:W3CDTF">2020-10-06T13:14:00Z</dcterms:modified>
</cp:coreProperties>
</file>