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tblInd w:w="107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70"/>
        <w:gridCol w:w="10819"/>
      </w:tblGrid>
      <w:tr w:rsidR="00230922" w:rsidRPr="00D40C38" w14:paraId="5163B299" w14:textId="77777777" w:rsidTr="00F22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22FF4094" w14:textId="77777777" w:rsidR="00230922" w:rsidRPr="00D40C38" w:rsidRDefault="00F220FB" w:rsidP="00981A0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Naziv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30922" w:rsidRPr="00D40C38">
              <w:rPr>
                <w:rFonts w:ascii="Cambria" w:hAnsi="Cambria"/>
                <w:color w:val="000000" w:themeColor="text1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0819" w:type="dxa"/>
            <w:shd w:val="clear" w:color="auto" w:fill="F2F2F2" w:themeFill="background1" w:themeFillShade="F2"/>
          </w:tcPr>
          <w:p w14:paraId="355D2510" w14:textId="77777777" w:rsidR="00230922" w:rsidRPr="00274F12" w:rsidRDefault="00230922" w:rsidP="00274F12">
            <w:pPr>
              <w:pStyle w:val="Paragrafspiska"/>
              <w:numPr>
                <w:ilvl w:val="0"/>
                <w:numId w:val="2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8"/>
                <w:szCs w:val="28"/>
                <w:lang w:val="es-ES"/>
              </w:rPr>
            </w:pPr>
            <w:r w:rsidRPr="00274F12">
              <w:rPr>
                <w:rFonts w:ascii="Cambria" w:hAnsi="Cambria"/>
                <w:color w:val="000000" w:themeColor="text1"/>
                <w:sz w:val="28"/>
                <w:szCs w:val="28"/>
                <w:lang w:val="es-ES"/>
              </w:rPr>
              <w:t>KOMUNICIRANJE O PROCESU E</w:t>
            </w:r>
            <w:r w:rsidR="00274F12">
              <w:rPr>
                <w:rFonts w:ascii="Cambria" w:hAnsi="Cambria"/>
                <w:color w:val="000000" w:themeColor="text1"/>
                <w:sz w:val="28"/>
                <w:szCs w:val="28"/>
                <w:lang w:val="es-ES"/>
              </w:rPr>
              <w:t>V</w:t>
            </w:r>
            <w:r w:rsidRPr="00274F12">
              <w:rPr>
                <w:rFonts w:ascii="Cambria" w:hAnsi="Cambria"/>
                <w:color w:val="000000" w:themeColor="text1"/>
                <w:sz w:val="28"/>
                <w:szCs w:val="28"/>
                <w:lang w:val="es-ES"/>
              </w:rPr>
              <w:t>ROPSKIH INTEGRACIJA</w:t>
            </w:r>
          </w:p>
        </w:tc>
      </w:tr>
      <w:tr w:rsidR="00230922" w:rsidRPr="0032427A" w14:paraId="664A7C5E" w14:textId="77777777" w:rsidTr="00F2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78C784F9" w14:textId="77777777" w:rsidR="00F220FB" w:rsidRPr="0032427A" w:rsidRDefault="00F220FB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19454C28" w14:textId="77777777" w:rsidR="00F220FB" w:rsidRPr="0032427A" w:rsidRDefault="00F220FB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12874C36" w14:textId="77777777" w:rsidR="00F220FB" w:rsidRPr="0032427A" w:rsidRDefault="00F220FB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6B837780" w14:textId="77777777" w:rsidR="00F220FB" w:rsidRPr="0032427A" w:rsidRDefault="00F220FB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2D8C5912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Sadržaj obuke</w:t>
            </w:r>
          </w:p>
        </w:tc>
        <w:tc>
          <w:tcPr>
            <w:tcW w:w="10819" w:type="dxa"/>
            <w:shd w:val="clear" w:color="auto" w:fill="F2F2F2" w:themeFill="background1" w:themeFillShade="F2"/>
          </w:tcPr>
          <w:p w14:paraId="7C41CCD8" w14:textId="77777777" w:rsidR="00230922" w:rsidRPr="0032427A" w:rsidRDefault="00230922" w:rsidP="00230922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b/>
                <w:sz w:val="20"/>
                <w:szCs w:val="20"/>
                <w:lang w:val="bs-Latn-BA"/>
              </w:rPr>
              <w:t xml:space="preserve">Komunikacija </w:t>
            </w:r>
          </w:p>
          <w:p w14:paraId="035C7B59" w14:textId="77777777" w:rsidR="00230922" w:rsidRPr="0032427A" w:rsidRDefault="00230922" w:rsidP="00230922">
            <w:pPr>
              <w:numPr>
                <w:ilvl w:val="0"/>
                <w:numId w:val="1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Definicija, značaj, vrste</w:t>
            </w:r>
          </w:p>
          <w:p w14:paraId="0DF4C8FF" w14:textId="77777777" w:rsidR="00230922" w:rsidRPr="0032427A" w:rsidRDefault="00230922" w:rsidP="00230922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Kako prepoznati teme za komunikaciju o EU u svakodnevnom radu</w:t>
            </w:r>
          </w:p>
          <w:p w14:paraId="02CF92F1" w14:textId="77777777" w:rsidR="00230922" w:rsidRPr="0032427A" w:rsidRDefault="00230922" w:rsidP="00230922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Tehnike prepoznavanja </w:t>
            </w:r>
            <w:proofErr w:type="spellStart"/>
            <w:r w:rsidRPr="0032427A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interesa</w:t>
            </w:r>
            <w:proofErr w:type="spellEnd"/>
            <w:r w:rsidRPr="0032427A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javnosti</w:t>
            </w:r>
          </w:p>
          <w:p w14:paraId="7044D2C8" w14:textId="0A76B7B7" w:rsidR="00230922" w:rsidRDefault="00230922" w:rsidP="00230922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Pretvaranje svakodnevnih zadataka u temu za komuniciranje</w:t>
            </w:r>
          </w:p>
          <w:p w14:paraId="50885F38" w14:textId="44E1C9FF" w:rsidR="0032427A" w:rsidRPr="00F31CB6" w:rsidRDefault="0032427A" w:rsidP="0032427A">
            <w:pPr>
              <w:pStyle w:val="Paragrafspisk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Komuniciranje o e</w:t>
            </w:r>
            <w:r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v</w:t>
            </w: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ropskim integracijama u s</w:t>
            </w:r>
            <w:r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a</w:t>
            </w: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radnji s</w:t>
            </w:r>
            <w:r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a</w:t>
            </w:r>
            <w:r w:rsidRPr="00F31CB6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 xml:space="preserve"> nadležnim institucijama</w:t>
            </w:r>
          </w:p>
          <w:p w14:paraId="07729A49" w14:textId="77777777" w:rsidR="0032427A" w:rsidRPr="0032427A" w:rsidRDefault="0032427A" w:rsidP="0032427A">
            <w:pPr>
              <w:ind w:left="7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</w:p>
          <w:p w14:paraId="1B573B72" w14:textId="77777777" w:rsidR="00F220FB" w:rsidRPr="0032427A" w:rsidRDefault="00F220FB" w:rsidP="00230922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Strateško i operativno planiranje komunikacija</w:t>
            </w:r>
          </w:p>
          <w:p w14:paraId="7C904779" w14:textId="77777777" w:rsidR="00230922" w:rsidRPr="0032427A" w:rsidRDefault="00230922" w:rsidP="00230922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Kako otklanjati stereotipe i mitove o članstvu u EU</w:t>
            </w:r>
          </w:p>
          <w:p w14:paraId="4612DC9A" w14:textId="77777777" w:rsidR="00230922" w:rsidRPr="0032427A" w:rsidRDefault="00230922" w:rsidP="00230922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Najčešći mitovi u članstvu u EU</w:t>
            </w:r>
          </w:p>
          <w:p w14:paraId="5CA5CC4C" w14:textId="77777777" w:rsidR="00230922" w:rsidRPr="0032427A" w:rsidRDefault="00230922" w:rsidP="00230922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sz w:val="20"/>
                <w:szCs w:val="20"/>
                <w:lang w:val="bs-Latn-BA"/>
              </w:rPr>
              <w:t>Tehnike uklanjanja stereotipa</w:t>
            </w:r>
          </w:p>
          <w:p w14:paraId="5F9B5CF8" w14:textId="77777777" w:rsidR="00230922" w:rsidRPr="0032427A" w:rsidRDefault="00F220FB" w:rsidP="00F220FB">
            <w:pPr>
              <w:numPr>
                <w:ilvl w:val="0"/>
                <w:numId w:val="1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Arial Unicode MS" w:hAnsi="Cambria" w:cs="Arial Unicode MS"/>
                <w:b/>
                <w:sz w:val="20"/>
                <w:szCs w:val="20"/>
                <w:lang w:val="bs-Latn-BA"/>
              </w:rPr>
              <w:t>Digitalne komunikacije</w:t>
            </w:r>
          </w:p>
        </w:tc>
      </w:tr>
      <w:tr w:rsidR="00230922" w:rsidRPr="0032427A" w14:paraId="0EA9C03B" w14:textId="77777777" w:rsidTr="00F2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52922007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Trajanje obuke izraženo brojem akademskih sati</w:t>
            </w:r>
          </w:p>
        </w:tc>
        <w:tc>
          <w:tcPr>
            <w:tcW w:w="10819" w:type="dxa"/>
            <w:shd w:val="clear" w:color="auto" w:fill="F2F2F2" w:themeFill="background1" w:themeFillShade="F2"/>
          </w:tcPr>
          <w:p w14:paraId="4AE38C60" w14:textId="77777777" w:rsidR="00230922" w:rsidRPr="0032427A" w:rsidRDefault="00230922" w:rsidP="00981A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highlight w:val="yellow"/>
                <w:lang w:val="bs-Latn-BA"/>
              </w:rPr>
            </w:pPr>
          </w:p>
          <w:p w14:paraId="168D24EE" w14:textId="77777777" w:rsidR="00274F12" w:rsidRPr="0032427A" w:rsidRDefault="00274F12" w:rsidP="0027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•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ab/>
              <w:t xml:space="preserve">Klasična obuka u </w:t>
            </w:r>
            <w:r w:rsidR="00F220FB" w:rsidRPr="0032427A">
              <w:rPr>
                <w:rFonts w:ascii="Cambria" w:hAnsi="Cambria"/>
                <w:sz w:val="20"/>
                <w:szCs w:val="20"/>
                <w:lang w:val="bs-Latn-BA"/>
              </w:rPr>
              <w:t>učionici: 8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 akademskih sati</w:t>
            </w:r>
            <w:r w:rsidR="00F220FB" w:rsidRPr="0032427A">
              <w:rPr>
                <w:rFonts w:ascii="Cambria" w:hAnsi="Cambria"/>
                <w:sz w:val="20"/>
                <w:szCs w:val="20"/>
                <w:lang w:val="bs-Latn-BA"/>
              </w:rPr>
              <w:t>,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 t</w:t>
            </w:r>
            <w:r w:rsidR="00E0202D"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o 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j</w:t>
            </w:r>
            <w:r w:rsidR="00E0202D" w:rsidRPr="0032427A">
              <w:rPr>
                <w:rFonts w:ascii="Cambria" w:hAnsi="Cambria"/>
                <w:sz w:val="20"/>
                <w:szCs w:val="20"/>
                <w:lang w:val="bs-Latn-BA"/>
              </w:rPr>
              <w:t>est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 obuka u trajanju od 1 dana</w:t>
            </w:r>
          </w:p>
          <w:p w14:paraId="3FCE8113" w14:textId="77777777" w:rsidR="00230922" w:rsidRPr="0032427A" w:rsidRDefault="00F220FB" w:rsidP="0027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•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ab/>
            </w:r>
            <w:proofErr w:type="spellStart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Webinar</w:t>
            </w:r>
            <w:proofErr w:type="spellEnd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: </w:t>
            </w:r>
            <w:r w:rsidR="00274F12" w:rsidRPr="0032427A">
              <w:rPr>
                <w:rFonts w:ascii="Cambria" w:hAnsi="Cambria"/>
                <w:sz w:val="20"/>
                <w:szCs w:val="20"/>
                <w:lang w:val="bs-Latn-BA"/>
              </w:rPr>
              <w:t>5 akademskih sati</w:t>
            </w:r>
          </w:p>
          <w:p w14:paraId="703A7BBC" w14:textId="77777777" w:rsidR="00274F12" w:rsidRPr="0032427A" w:rsidRDefault="00274F12" w:rsidP="0027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highlight w:val="yellow"/>
                <w:lang w:val="bs-Latn-BA"/>
              </w:rPr>
            </w:pPr>
          </w:p>
        </w:tc>
      </w:tr>
      <w:tr w:rsidR="00230922" w:rsidRPr="0032427A" w14:paraId="79668F33" w14:textId="77777777" w:rsidTr="00F2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21403E53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38A3B40B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</w:p>
          <w:p w14:paraId="7B3EE52E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 xml:space="preserve">Opis obuke </w:t>
            </w:r>
          </w:p>
        </w:tc>
        <w:tc>
          <w:tcPr>
            <w:tcW w:w="10819" w:type="dxa"/>
            <w:shd w:val="clear" w:color="auto" w:fill="F2F2F2" w:themeFill="background1" w:themeFillShade="F2"/>
          </w:tcPr>
          <w:p w14:paraId="36EB1816" w14:textId="77777777" w:rsidR="00230922" w:rsidRPr="0032427A" w:rsidRDefault="00230922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Integracija u EU i komunikacija o njoj nije posao samo jedne institucije ili službenika, već svih institucija i aktera u društvu. Komuniciranje o integraciji u EU je dioba i razmjena informacija, te </w:t>
            </w:r>
            <w:proofErr w:type="spellStart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odašiljanje</w:t>
            </w:r>
            <w:proofErr w:type="spellEnd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 i primanje poruka koje se odnose, ali ne isključivo, na ispunjenje kriterija za članstvo u EU, aktivnosti institucija u BiH u procesu integrisanja, otklanjanje stereotipa i rušenje mitova o članstvu u EU. </w:t>
            </w:r>
          </w:p>
          <w:p w14:paraId="7407DFED" w14:textId="77777777" w:rsidR="00230922" w:rsidRPr="0032427A" w:rsidRDefault="00230922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Ova obuka fokusirana je na disperziranu komunikaciju o integraciji u EU.</w:t>
            </w:r>
          </w:p>
          <w:p w14:paraId="6D26826D" w14:textId="77777777" w:rsidR="00230922" w:rsidRPr="0032427A" w:rsidRDefault="00230922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  <w:tr w:rsidR="00230922" w:rsidRPr="0032427A" w14:paraId="66DC0C81" w14:textId="77777777" w:rsidTr="00F2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6E907E40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Ciljevi obuke</w:t>
            </w:r>
          </w:p>
        </w:tc>
        <w:tc>
          <w:tcPr>
            <w:tcW w:w="10819" w:type="dxa"/>
            <w:shd w:val="clear" w:color="auto" w:fill="F2F2F2" w:themeFill="background1" w:themeFillShade="F2"/>
          </w:tcPr>
          <w:p w14:paraId="38485EA7" w14:textId="0740555A" w:rsidR="00230922" w:rsidRPr="0032427A" w:rsidRDefault="00230922" w:rsidP="00230922">
            <w:pPr>
              <w:numPr>
                <w:ilvl w:val="0"/>
                <w:numId w:val="1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proofErr w:type="spellStart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Obučiti</w:t>
            </w:r>
            <w:proofErr w:type="spellEnd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 polaznike da u svakodnevnom radu prepoznaju teme za komuniciranje o integraciji u EU </w:t>
            </w:r>
          </w:p>
          <w:p w14:paraId="4B63FAD1" w14:textId="4A170808" w:rsidR="00230922" w:rsidRPr="0032427A" w:rsidRDefault="00230922" w:rsidP="00230922">
            <w:pPr>
              <w:numPr>
                <w:ilvl w:val="0"/>
                <w:numId w:val="1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Upoznati polaznike sa potrebom i vrijednostima komunikacije o integraciji u EU</w:t>
            </w:r>
          </w:p>
          <w:p w14:paraId="559A0F12" w14:textId="709BE66E" w:rsidR="00230922" w:rsidRPr="0032427A" w:rsidRDefault="00230922" w:rsidP="00230922">
            <w:pPr>
              <w:numPr>
                <w:ilvl w:val="0"/>
                <w:numId w:val="1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Unaprijediti znanje polaznika o najboljim komunikacijskim praksama o integraciji u EU</w:t>
            </w:r>
          </w:p>
          <w:p w14:paraId="12411C01" w14:textId="27E40DC3" w:rsidR="00230922" w:rsidRPr="0032427A" w:rsidRDefault="00F220FB" w:rsidP="00230922">
            <w:pPr>
              <w:numPr>
                <w:ilvl w:val="0"/>
                <w:numId w:val="1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Upoznati polaznike sa koristima digitalne komunikacije</w:t>
            </w:r>
          </w:p>
        </w:tc>
      </w:tr>
      <w:tr w:rsidR="00230922" w:rsidRPr="0032427A" w14:paraId="66096397" w14:textId="77777777" w:rsidTr="00F2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22D8AF45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Ciljna grupa polaznika</w:t>
            </w:r>
          </w:p>
        </w:tc>
        <w:tc>
          <w:tcPr>
            <w:tcW w:w="10819" w:type="dxa"/>
            <w:shd w:val="clear" w:color="auto" w:fill="F2F2F2" w:themeFill="background1" w:themeFillShade="F2"/>
          </w:tcPr>
          <w:p w14:paraId="6DC8ADF3" w14:textId="77777777" w:rsidR="00230922" w:rsidRPr="0032427A" w:rsidRDefault="00230922" w:rsidP="00230922">
            <w:pPr>
              <w:numPr>
                <w:ilvl w:val="0"/>
                <w:numId w:val="1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46C632D8" w14:textId="72F0B8CB" w:rsidR="00230922" w:rsidRPr="0032427A" w:rsidRDefault="00230922" w:rsidP="00230922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koordinacije procesa pridruživanja BiH EU</w:t>
            </w:r>
          </w:p>
          <w:p w14:paraId="3C997424" w14:textId="77777777" w:rsidR="00230922" w:rsidRPr="0032427A" w:rsidRDefault="00230922" w:rsidP="00230922">
            <w:pPr>
              <w:numPr>
                <w:ilvl w:val="0"/>
                <w:numId w:val="19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Naučni i stručni radnici, studenti dodiplomskih, poslijediplomskih i doktorskih studija u oblasti evropskih integracija, novinari, predstavnici nevladinih organizacija, uposleni u javnim </w:t>
            </w:r>
            <w:proofErr w:type="spellStart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p</w:t>
            </w:r>
            <w:r w:rsidR="00E0202D" w:rsidRPr="0032427A">
              <w:rPr>
                <w:rFonts w:ascii="Cambria" w:hAnsi="Cambria"/>
                <w:sz w:val="20"/>
                <w:szCs w:val="20"/>
                <w:lang w:val="bs-Latn-BA"/>
              </w:rPr>
              <w:t>re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duzećima</w:t>
            </w:r>
            <w:proofErr w:type="spellEnd"/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 i nezaposleni.</w:t>
            </w:r>
          </w:p>
        </w:tc>
      </w:tr>
      <w:tr w:rsidR="00230922" w:rsidRPr="0032427A" w14:paraId="2B0376B9" w14:textId="77777777" w:rsidTr="00F22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113E81E2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Ishodi učenja</w:t>
            </w:r>
          </w:p>
        </w:tc>
        <w:tc>
          <w:tcPr>
            <w:tcW w:w="10819" w:type="dxa"/>
            <w:shd w:val="clear" w:color="auto" w:fill="F2F2F2" w:themeFill="background1" w:themeFillShade="F2"/>
          </w:tcPr>
          <w:p w14:paraId="26096F67" w14:textId="17EE447A" w:rsidR="00230922" w:rsidRPr="0032427A" w:rsidRDefault="00230922" w:rsidP="00230922">
            <w:pPr>
              <w:numPr>
                <w:ilvl w:val="0"/>
                <w:numId w:val="1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Polaznici obučeni da prepoznaju teme iz svakodnevnog rada za komuniciranje o integraciji u EU</w:t>
            </w:r>
          </w:p>
          <w:p w14:paraId="53039404" w14:textId="2AC5B232" w:rsidR="00230922" w:rsidRPr="0032427A" w:rsidRDefault="00230922" w:rsidP="00230922">
            <w:pPr>
              <w:numPr>
                <w:ilvl w:val="0"/>
                <w:numId w:val="1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P</w:t>
            </w:r>
            <w:r w:rsidR="00F220FB" w:rsidRPr="0032427A">
              <w:rPr>
                <w:rFonts w:ascii="Cambria" w:hAnsi="Cambria"/>
                <w:sz w:val="20"/>
                <w:szCs w:val="20"/>
                <w:lang w:val="bs-Latn-BA"/>
              </w:rPr>
              <w:t>olaznici potaknuti na digitalnu</w:t>
            </w: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 xml:space="preserve"> komunikaciju o integraciji u EU sa različitim ciljnim grupama</w:t>
            </w:r>
          </w:p>
          <w:p w14:paraId="4B522FE0" w14:textId="77777777" w:rsidR="00230922" w:rsidRPr="0032427A" w:rsidRDefault="00230922" w:rsidP="00230922">
            <w:pPr>
              <w:numPr>
                <w:ilvl w:val="0"/>
                <w:numId w:val="1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sz w:val="20"/>
                <w:szCs w:val="20"/>
                <w:lang w:val="bs-Latn-BA"/>
              </w:rPr>
              <w:t>Polaznici unaprijedili znanje o komunikacijskim praksama o integraciji u EU.</w:t>
            </w:r>
          </w:p>
        </w:tc>
      </w:tr>
      <w:tr w:rsidR="00230922" w:rsidRPr="0032427A" w14:paraId="0D8CF49C" w14:textId="77777777" w:rsidTr="00F22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F2F2F2" w:themeFill="background1" w:themeFillShade="F2"/>
          </w:tcPr>
          <w:p w14:paraId="3EEE6296" w14:textId="77777777" w:rsidR="00230922" w:rsidRPr="0032427A" w:rsidRDefault="00230922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</w:pPr>
            <w:r w:rsidRPr="0032427A">
              <w:rPr>
                <w:rFonts w:ascii="Cambria" w:hAnsi="Cambria"/>
                <w:color w:val="000000" w:themeColor="text1"/>
                <w:sz w:val="20"/>
                <w:szCs w:val="20"/>
                <w:lang w:val="bs-Latn-BA"/>
              </w:rPr>
              <w:t>Metode izvedbe obuke</w:t>
            </w:r>
          </w:p>
        </w:tc>
        <w:tc>
          <w:tcPr>
            <w:tcW w:w="10819" w:type="dxa"/>
            <w:shd w:val="clear" w:color="auto" w:fill="F2F2F2" w:themeFill="background1" w:themeFillShade="F2"/>
          </w:tcPr>
          <w:p w14:paraId="5A48E3FD" w14:textId="77777777" w:rsidR="00274F12" w:rsidRPr="0032427A" w:rsidRDefault="00274F12" w:rsidP="0027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highlight w:val="yellow"/>
                <w:lang w:val="bs-Latn-BA"/>
              </w:rPr>
            </w:pPr>
          </w:p>
          <w:p w14:paraId="395F5666" w14:textId="77777777" w:rsidR="00274F12" w:rsidRPr="0032427A" w:rsidRDefault="00274F12" w:rsidP="0027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 xml:space="preserve">Teorijski dio (prezentacije) i praktični dio (vježbe i primjeri). Ukoliko se obuka drži u formi </w:t>
            </w:r>
            <w:proofErr w:type="spellStart"/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>webinara</w:t>
            </w:r>
            <w:proofErr w:type="spellEnd"/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>, skraćenje njenog trajanja treba biti provedeno na način da se osigura proporcionalno pokrivanje cjelokupnog sadržaja.</w:t>
            </w:r>
          </w:p>
          <w:p w14:paraId="198259B4" w14:textId="77777777" w:rsidR="00274F12" w:rsidRPr="0032427A" w:rsidRDefault="00274F12" w:rsidP="0027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bs-Latn-BA"/>
              </w:rPr>
            </w:pPr>
          </w:p>
          <w:p w14:paraId="38B80F48" w14:textId="6911B3EC" w:rsidR="00230922" w:rsidRPr="0032427A" w:rsidRDefault="00274F12" w:rsidP="0027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sz w:val="20"/>
                <w:szCs w:val="20"/>
                <w:lang w:val="bs-Latn-BA"/>
              </w:rPr>
            </w:pPr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 xml:space="preserve">Praktični dio, tj. vježbe i primjeri trebaju trajati najmanje </w:t>
            </w:r>
            <w:r w:rsidR="0032427A">
              <w:rPr>
                <w:rFonts w:ascii="Cambria" w:eastAsia="Calibri" w:hAnsi="Cambria"/>
                <w:sz w:val="20"/>
                <w:szCs w:val="20"/>
                <w:lang w:val="bs-Latn-BA"/>
              </w:rPr>
              <w:t>30</w:t>
            </w:r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 xml:space="preserve">% vremena ukupnog trajanja obuke. Praktični dio obuke treba da </w:t>
            </w:r>
            <w:proofErr w:type="spellStart"/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>kombinuje</w:t>
            </w:r>
            <w:proofErr w:type="spellEnd"/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 xml:space="preserve"> grupni rad, rad u parovima, analizu teksta, </w:t>
            </w:r>
            <w:proofErr w:type="spellStart"/>
            <w:r w:rsidRPr="0032427A">
              <w:rPr>
                <w:rFonts w:ascii="Cambria" w:eastAsia="Calibri" w:hAnsi="Cambria"/>
                <w:i/>
                <w:iCs/>
                <w:sz w:val="20"/>
                <w:szCs w:val="20"/>
                <w:lang w:val="bs-Latn-BA"/>
              </w:rPr>
              <w:t>storytelling</w:t>
            </w:r>
            <w:proofErr w:type="spellEnd"/>
            <w:r w:rsidRPr="0032427A">
              <w:rPr>
                <w:rFonts w:ascii="Cambria" w:eastAsia="Calibri" w:hAnsi="Cambria"/>
                <w:sz w:val="20"/>
                <w:szCs w:val="20"/>
                <w:lang w:val="bs-Latn-BA"/>
              </w:rPr>
              <w:t xml:space="preserve"> i sl. Nakon svakog obrađenog tematskog bloka treba slijediti praktični dio/vježba. </w:t>
            </w:r>
          </w:p>
          <w:p w14:paraId="082EFC2D" w14:textId="77777777" w:rsidR="00274F12" w:rsidRPr="0032427A" w:rsidRDefault="00274F12" w:rsidP="00274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</w:tbl>
    <w:p w14:paraId="7390C93A" w14:textId="77777777" w:rsidR="00730D38" w:rsidRPr="0032427A" w:rsidRDefault="00730D38">
      <w:pPr>
        <w:rPr>
          <w:lang w:val="bs-Latn-BA"/>
        </w:rPr>
      </w:pPr>
    </w:p>
    <w:sectPr w:rsidR="00730D38" w:rsidRPr="0032427A" w:rsidSect="00465E55">
      <w:pgSz w:w="15840" w:h="12240" w:orient="landscape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1A66" w14:textId="77777777" w:rsidR="00F4122C" w:rsidRDefault="00F4122C" w:rsidP="00E84099">
      <w:pPr>
        <w:spacing w:after="0" w:line="240" w:lineRule="auto"/>
      </w:pPr>
      <w:r>
        <w:separator/>
      </w:r>
    </w:p>
  </w:endnote>
  <w:endnote w:type="continuationSeparator" w:id="0">
    <w:p w14:paraId="56A1A2A7" w14:textId="77777777" w:rsidR="00F4122C" w:rsidRDefault="00F4122C" w:rsidP="00E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BED3" w14:textId="77777777" w:rsidR="00F4122C" w:rsidRDefault="00F4122C" w:rsidP="00E84099">
      <w:pPr>
        <w:spacing w:after="0" w:line="240" w:lineRule="auto"/>
      </w:pPr>
      <w:r>
        <w:separator/>
      </w:r>
    </w:p>
  </w:footnote>
  <w:footnote w:type="continuationSeparator" w:id="0">
    <w:p w14:paraId="1F1DD6CA" w14:textId="77777777" w:rsidR="00F4122C" w:rsidRDefault="00F4122C" w:rsidP="00E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400F1"/>
    <w:multiLevelType w:val="hybridMultilevel"/>
    <w:tmpl w:val="B0E0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F3D7C"/>
    <w:multiLevelType w:val="hybridMultilevel"/>
    <w:tmpl w:val="EA6C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773B1"/>
    <w:multiLevelType w:val="hybridMultilevel"/>
    <w:tmpl w:val="240A1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2D875F1"/>
    <w:multiLevelType w:val="hybridMultilevel"/>
    <w:tmpl w:val="C708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54413"/>
    <w:multiLevelType w:val="hybridMultilevel"/>
    <w:tmpl w:val="8E9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22E"/>
    <w:multiLevelType w:val="hybridMultilevel"/>
    <w:tmpl w:val="467C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B100C"/>
    <w:multiLevelType w:val="hybridMultilevel"/>
    <w:tmpl w:val="22B49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258DB"/>
    <w:multiLevelType w:val="hybridMultilevel"/>
    <w:tmpl w:val="B2B41736"/>
    <w:lvl w:ilvl="0" w:tplc="B24EF33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046331"/>
    <w:multiLevelType w:val="hybridMultilevel"/>
    <w:tmpl w:val="9AF65620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AFF"/>
    <w:multiLevelType w:val="hybridMultilevel"/>
    <w:tmpl w:val="51883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DA69B8"/>
    <w:multiLevelType w:val="hybridMultilevel"/>
    <w:tmpl w:val="213C7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736989"/>
    <w:multiLevelType w:val="hybridMultilevel"/>
    <w:tmpl w:val="F4F04938"/>
    <w:lvl w:ilvl="0" w:tplc="293C3DB0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0" w:hanging="360"/>
      </w:pPr>
    </w:lvl>
    <w:lvl w:ilvl="2" w:tplc="141A001B" w:tentative="1">
      <w:start w:val="1"/>
      <w:numFmt w:val="lowerRoman"/>
      <w:lvlText w:val="%3."/>
      <w:lvlJc w:val="right"/>
      <w:pPr>
        <w:ind w:left="2580" w:hanging="180"/>
      </w:pPr>
    </w:lvl>
    <w:lvl w:ilvl="3" w:tplc="141A000F" w:tentative="1">
      <w:start w:val="1"/>
      <w:numFmt w:val="decimal"/>
      <w:lvlText w:val="%4."/>
      <w:lvlJc w:val="left"/>
      <w:pPr>
        <w:ind w:left="3300" w:hanging="360"/>
      </w:pPr>
    </w:lvl>
    <w:lvl w:ilvl="4" w:tplc="141A0019" w:tentative="1">
      <w:start w:val="1"/>
      <w:numFmt w:val="lowerLetter"/>
      <w:lvlText w:val="%5."/>
      <w:lvlJc w:val="left"/>
      <w:pPr>
        <w:ind w:left="4020" w:hanging="360"/>
      </w:pPr>
    </w:lvl>
    <w:lvl w:ilvl="5" w:tplc="141A001B" w:tentative="1">
      <w:start w:val="1"/>
      <w:numFmt w:val="lowerRoman"/>
      <w:lvlText w:val="%6."/>
      <w:lvlJc w:val="right"/>
      <w:pPr>
        <w:ind w:left="4740" w:hanging="180"/>
      </w:pPr>
    </w:lvl>
    <w:lvl w:ilvl="6" w:tplc="141A000F" w:tentative="1">
      <w:start w:val="1"/>
      <w:numFmt w:val="decimal"/>
      <w:lvlText w:val="%7."/>
      <w:lvlJc w:val="left"/>
      <w:pPr>
        <w:ind w:left="5460" w:hanging="360"/>
      </w:pPr>
    </w:lvl>
    <w:lvl w:ilvl="7" w:tplc="141A0019" w:tentative="1">
      <w:start w:val="1"/>
      <w:numFmt w:val="lowerLetter"/>
      <w:lvlText w:val="%8."/>
      <w:lvlJc w:val="left"/>
      <w:pPr>
        <w:ind w:left="6180" w:hanging="360"/>
      </w:pPr>
    </w:lvl>
    <w:lvl w:ilvl="8" w:tplc="1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47492969">
    <w:abstractNumId w:val="10"/>
  </w:num>
  <w:num w:numId="2" w16cid:durableId="655189399">
    <w:abstractNumId w:val="0"/>
  </w:num>
  <w:num w:numId="3" w16cid:durableId="1420904536">
    <w:abstractNumId w:val="20"/>
  </w:num>
  <w:num w:numId="4" w16cid:durableId="1430274966">
    <w:abstractNumId w:val="2"/>
  </w:num>
  <w:num w:numId="5" w16cid:durableId="1892568745">
    <w:abstractNumId w:val="12"/>
  </w:num>
  <w:num w:numId="6" w16cid:durableId="507595146">
    <w:abstractNumId w:val="7"/>
  </w:num>
  <w:num w:numId="7" w16cid:durableId="1795059773">
    <w:abstractNumId w:val="9"/>
  </w:num>
  <w:num w:numId="8" w16cid:durableId="1345133823">
    <w:abstractNumId w:val="17"/>
  </w:num>
  <w:num w:numId="9" w16cid:durableId="1943997671">
    <w:abstractNumId w:val="5"/>
  </w:num>
  <w:num w:numId="10" w16cid:durableId="417871626">
    <w:abstractNumId w:val="1"/>
  </w:num>
  <w:num w:numId="11" w16cid:durableId="1913466158">
    <w:abstractNumId w:val="11"/>
  </w:num>
  <w:num w:numId="12" w16cid:durableId="967397125">
    <w:abstractNumId w:val="15"/>
  </w:num>
  <w:num w:numId="13" w16cid:durableId="489517899">
    <w:abstractNumId w:val="3"/>
  </w:num>
  <w:num w:numId="14" w16cid:durableId="1973749676">
    <w:abstractNumId w:val="8"/>
  </w:num>
  <w:num w:numId="15" w16cid:durableId="1101797333">
    <w:abstractNumId w:val="4"/>
  </w:num>
  <w:num w:numId="16" w16cid:durableId="589510937">
    <w:abstractNumId w:val="6"/>
  </w:num>
  <w:num w:numId="17" w16cid:durableId="642007381">
    <w:abstractNumId w:val="18"/>
  </w:num>
  <w:num w:numId="18" w16cid:durableId="1236167796">
    <w:abstractNumId w:val="16"/>
  </w:num>
  <w:num w:numId="19" w16cid:durableId="315299977">
    <w:abstractNumId w:val="13"/>
  </w:num>
  <w:num w:numId="20" w16cid:durableId="154033558">
    <w:abstractNumId w:val="14"/>
  </w:num>
  <w:num w:numId="21" w16cid:durableId="13803195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38"/>
    <w:rsid w:val="00106E05"/>
    <w:rsid w:val="00125B1E"/>
    <w:rsid w:val="0019799F"/>
    <w:rsid w:val="001B2529"/>
    <w:rsid w:val="001B394E"/>
    <w:rsid w:val="0021171F"/>
    <w:rsid w:val="00230922"/>
    <w:rsid w:val="00272F04"/>
    <w:rsid w:val="00274F12"/>
    <w:rsid w:val="002C3EFD"/>
    <w:rsid w:val="0032427A"/>
    <w:rsid w:val="00465E55"/>
    <w:rsid w:val="005065AA"/>
    <w:rsid w:val="005721A7"/>
    <w:rsid w:val="00730D38"/>
    <w:rsid w:val="0076200E"/>
    <w:rsid w:val="0084646C"/>
    <w:rsid w:val="00B57F96"/>
    <w:rsid w:val="00B603E8"/>
    <w:rsid w:val="00E0202D"/>
    <w:rsid w:val="00E84099"/>
    <w:rsid w:val="00ED2FB2"/>
    <w:rsid w:val="00F21221"/>
    <w:rsid w:val="00F212EA"/>
    <w:rsid w:val="00F220FB"/>
    <w:rsid w:val="00F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9F73"/>
  <w15:chartTrackingRefBased/>
  <w15:docId w15:val="{BBE021E1-3AA3-44DE-9F0D-968FA09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27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Delić</dc:creator>
  <cp:keywords/>
  <dc:description/>
  <cp:lastModifiedBy>Suzana Mijatović</cp:lastModifiedBy>
  <cp:revision>3</cp:revision>
  <cp:lastPrinted>2021-01-18T10:44:00Z</cp:lastPrinted>
  <dcterms:created xsi:type="dcterms:W3CDTF">2024-01-26T10:03:00Z</dcterms:created>
  <dcterms:modified xsi:type="dcterms:W3CDTF">2024-01-26T10:12:00Z</dcterms:modified>
</cp:coreProperties>
</file>