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B5CC" w14:textId="7F502B92" w:rsidR="00A712C3" w:rsidRPr="00937631" w:rsidRDefault="00A712C3" w:rsidP="00A712C3">
      <w:pPr>
        <w:jc w:val="both"/>
        <w:rPr>
          <w:rFonts w:ascii="Calibri" w:hAnsi="Calibri" w:cs="Calibri"/>
          <w:lang w:val="en-US" w:eastAsia="fr-FR"/>
        </w:rPr>
      </w:pPr>
      <w:r w:rsidRPr="00937631">
        <w:rPr>
          <w:rFonts w:ascii="Calibri" w:hAnsi="Calibri" w:cs="Calibri"/>
        </w:rPr>
        <w:t>Sarajevo,</w:t>
      </w:r>
      <w:r>
        <w:rPr>
          <w:rFonts w:ascii="Calibri" w:hAnsi="Calibri" w:cs="Calibri"/>
        </w:rPr>
        <w:t xml:space="preserve"> 10.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9.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2025. godine </w:t>
      </w:r>
      <w:r w:rsidRPr="00937631">
        <w:rPr>
          <w:rFonts w:ascii="Calibri" w:hAnsi="Calibri" w:cs="Calibri"/>
        </w:rPr>
        <w:t xml:space="preserve"> </w:t>
      </w:r>
    </w:p>
    <w:p w14:paraId="617253FC" w14:textId="77777777" w:rsidR="00A712C3" w:rsidRPr="00937631" w:rsidRDefault="00A712C3" w:rsidP="00A712C3">
      <w:pPr>
        <w:jc w:val="both"/>
        <w:rPr>
          <w:rFonts w:ascii="Calibri" w:hAnsi="Calibri" w:cs="Calibri"/>
        </w:rPr>
      </w:pPr>
    </w:p>
    <w:p w14:paraId="7A0CD491" w14:textId="77777777" w:rsidR="00A712C3" w:rsidRPr="00937631" w:rsidRDefault="00A712C3" w:rsidP="00A712C3">
      <w:pPr>
        <w:jc w:val="both"/>
        <w:rPr>
          <w:rFonts w:ascii="Calibri" w:hAnsi="Calibri" w:cs="Calibri"/>
        </w:rPr>
      </w:pPr>
    </w:p>
    <w:p w14:paraId="5943BFB3" w14:textId="77777777" w:rsidR="00A712C3" w:rsidRPr="00937631" w:rsidRDefault="00A712C3" w:rsidP="00A712C3">
      <w:pPr>
        <w:jc w:val="center"/>
        <w:rPr>
          <w:rFonts w:ascii="Calibri" w:hAnsi="Calibri" w:cs="Calibri"/>
          <w:b/>
        </w:rPr>
      </w:pPr>
      <w:r w:rsidRPr="00937631">
        <w:rPr>
          <w:rFonts w:ascii="Calibri" w:hAnsi="Calibri" w:cs="Calibri"/>
          <w:b/>
        </w:rPr>
        <w:t>NAJAVA ZA MEDIJE</w:t>
      </w:r>
    </w:p>
    <w:p w14:paraId="171E2E24" w14:textId="77777777" w:rsidR="00A712C3" w:rsidRPr="00937631" w:rsidRDefault="00A712C3" w:rsidP="00A712C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Osmi </w:t>
      </w:r>
      <w:r w:rsidRPr="00937631">
        <w:rPr>
          <w:rFonts w:ascii="Calibri" w:hAnsi="Calibri" w:cs="Calibri"/>
          <w:b/>
        </w:rPr>
        <w:t>sastanak Odbora za stabilizaciju i pridruživanje</w:t>
      </w:r>
    </w:p>
    <w:p w14:paraId="7BDCD512" w14:textId="77777777" w:rsidR="00A712C3" w:rsidRPr="00937631" w:rsidRDefault="00A712C3" w:rsidP="00A712C3">
      <w:pPr>
        <w:jc w:val="both"/>
        <w:rPr>
          <w:rFonts w:ascii="Calibri" w:hAnsi="Calibri" w:cs="Calibri"/>
          <w:b/>
        </w:rPr>
      </w:pPr>
    </w:p>
    <w:p w14:paraId="61E70401" w14:textId="7BE0A9DC" w:rsidR="00A712C3" w:rsidRDefault="00A712C3" w:rsidP="00A712C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Osmi </w:t>
      </w:r>
      <w:r w:rsidRPr="00937631">
        <w:rPr>
          <w:rFonts w:ascii="Calibri" w:hAnsi="Calibri" w:cs="Calibri"/>
        </w:rPr>
        <w:t>sastanak Odbora za stabilizaciju i pridruživanje između E</w:t>
      </w:r>
      <w:r w:rsidR="00AB561B">
        <w:rPr>
          <w:rFonts w:ascii="Calibri" w:hAnsi="Calibri" w:cs="Calibri"/>
        </w:rPr>
        <w:t>u</w:t>
      </w:r>
      <w:r w:rsidRPr="00937631">
        <w:rPr>
          <w:rFonts w:ascii="Calibri" w:hAnsi="Calibri" w:cs="Calibri"/>
        </w:rPr>
        <w:t>ropske unije</w:t>
      </w:r>
      <w:r>
        <w:rPr>
          <w:rFonts w:ascii="Calibri" w:hAnsi="Calibri" w:cs="Calibri"/>
        </w:rPr>
        <w:t xml:space="preserve"> (EU)</w:t>
      </w:r>
      <w:r w:rsidRPr="00937631">
        <w:rPr>
          <w:rFonts w:ascii="Calibri" w:hAnsi="Calibri" w:cs="Calibri"/>
        </w:rPr>
        <w:t xml:space="preserve"> i Bosne i Hercegovine </w:t>
      </w:r>
      <w:r>
        <w:rPr>
          <w:rFonts w:ascii="Calibri" w:hAnsi="Calibri" w:cs="Calibri"/>
        </w:rPr>
        <w:t xml:space="preserve">(BiH) </w:t>
      </w:r>
      <w:r w:rsidRPr="00937631">
        <w:rPr>
          <w:rFonts w:ascii="Calibri" w:hAnsi="Calibri" w:cs="Calibri"/>
        </w:rPr>
        <w:t xml:space="preserve">bit će održan u </w:t>
      </w:r>
      <w:r>
        <w:rPr>
          <w:rFonts w:ascii="Calibri" w:hAnsi="Calibri" w:cs="Calibri"/>
        </w:rPr>
        <w:t>četvrtak, 11.</w:t>
      </w:r>
      <w:r w:rsidR="00AB561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9.</w:t>
      </w:r>
      <w:r w:rsidR="00AB561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2025. godine, u Sarajevu.</w:t>
      </w:r>
    </w:p>
    <w:p w14:paraId="76918CED" w14:textId="77777777" w:rsidR="00A712C3" w:rsidRPr="00937631" w:rsidRDefault="00A712C3" w:rsidP="00A712C3">
      <w:pPr>
        <w:jc w:val="both"/>
        <w:rPr>
          <w:rFonts w:ascii="Calibri" w:hAnsi="Calibri" w:cs="Calibri"/>
        </w:rPr>
      </w:pPr>
    </w:p>
    <w:p w14:paraId="48D855E2" w14:textId="1BA0D52D" w:rsidR="00A712C3" w:rsidRDefault="00A712C3" w:rsidP="00A712C3">
      <w:pPr>
        <w:jc w:val="both"/>
        <w:rPr>
          <w:rFonts w:ascii="Calibri" w:hAnsi="Calibri" w:cs="Calibri"/>
        </w:rPr>
      </w:pPr>
      <w:r w:rsidRPr="009563F4">
        <w:rPr>
          <w:rFonts w:ascii="Calibri" w:hAnsi="Calibri" w:cs="Calibri"/>
        </w:rPr>
        <w:t xml:space="preserve">Sastankom će </w:t>
      </w:r>
      <w:r>
        <w:rPr>
          <w:rFonts w:ascii="Calibri" w:hAnsi="Calibri" w:cs="Calibri"/>
        </w:rPr>
        <w:t>sa strane BiH</w:t>
      </w:r>
      <w:r w:rsidRPr="009563F4">
        <w:rPr>
          <w:rFonts w:ascii="Calibri" w:hAnsi="Calibri" w:cs="Calibri"/>
        </w:rPr>
        <w:t xml:space="preserve"> kopredsjedati Elvira Habota, direktorica Direkcije za e</w:t>
      </w:r>
      <w:r w:rsidR="00AB561B">
        <w:rPr>
          <w:rFonts w:ascii="Calibri" w:hAnsi="Calibri" w:cs="Calibri"/>
        </w:rPr>
        <w:t>u</w:t>
      </w:r>
      <w:r w:rsidRPr="009563F4">
        <w:rPr>
          <w:rFonts w:ascii="Calibri" w:hAnsi="Calibri" w:cs="Calibri"/>
        </w:rPr>
        <w:t>ropske integracije</w:t>
      </w:r>
      <w:r>
        <w:rPr>
          <w:rFonts w:ascii="Calibri" w:hAnsi="Calibri" w:cs="Calibri"/>
        </w:rPr>
        <w:t xml:space="preserve">. </w:t>
      </w:r>
    </w:p>
    <w:p w14:paraId="2E63AD9F" w14:textId="77777777" w:rsidR="00A712C3" w:rsidRPr="00937631" w:rsidRDefault="00A712C3" w:rsidP="00A712C3">
      <w:pPr>
        <w:jc w:val="both"/>
        <w:rPr>
          <w:rFonts w:ascii="Calibri" w:hAnsi="Calibri" w:cs="Calibri"/>
        </w:rPr>
      </w:pPr>
    </w:p>
    <w:p w14:paraId="41088387" w14:textId="3988C236" w:rsidR="00A712C3" w:rsidRPr="00937631" w:rsidRDefault="00A712C3" w:rsidP="00A712C3">
      <w:pPr>
        <w:jc w:val="both"/>
        <w:rPr>
          <w:rFonts w:ascii="Calibri" w:hAnsi="Calibri" w:cs="Calibri"/>
        </w:rPr>
      </w:pPr>
      <w:r w:rsidRPr="00937631">
        <w:rPr>
          <w:rFonts w:ascii="Calibri" w:hAnsi="Calibri" w:cs="Calibri"/>
        </w:rPr>
        <w:t xml:space="preserve">Na sastanku će </w:t>
      </w:r>
      <w:r w:rsidR="00AB561B">
        <w:rPr>
          <w:rFonts w:ascii="Calibri" w:hAnsi="Calibri" w:cs="Calibri"/>
        </w:rPr>
        <w:t>izaslanstva</w:t>
      </w:r>
      <w:r>
        <w:rPr>
          <w:rFonts w:ascii="Calibri" w:hAnsi="Calibri" w:cs="Calibri"/>
        </w:rPr>
        <w:t xml:space="preserve"> BiH i EU</w:t>
      </w:r>
      <w:r w:rsidR="00AB561B">
        <w:rPr>
          <w:rFonts w:ascii="Calibri" w:hAnsi="Calibri" w:cs="Calibri"/>
        </w:rPr>
        <w:t>-a</w:t>
      </w:r>
      <w:r w:rsidRPr="00937631">
        <w:rPr>
          <w:rFonts w:ascii="Calibri" w:hAnsi="Calibri" w:cs="Calibri"/>
        </w:rPr>
        <w:t xml:space="preserve"> razgovarati o pro</w:t>
      </w:r>
      <w:r>
        <w:rPr>
          <w:rFonts w:ascii="Calibri" w:hAnsi="Calibri" w:cs="Calibri"/>
        </w:rPr>
        <w:t>v</w:t>
      </w:r>
      <w:r w:rsidR="00AB561B">
        <w:rPr>
          <w:rFonts w:ascii="Calibri" w:hAnsi="Calibri" w:cs="Calibri"/>
        </w:rPr>
        <w:t>edbi</w:t>
      </w:r>
      <w:r>
        <w:rPr>
          <w:rFonts w:ascii="Calibri" w:hAnsi="Calibri" w:cs="Calibri"/>
        </w:rPr>
        <w:t xml:space="preserve"> </w:t>
      </w:r>
      <w:r w:rsidRPr="00937631">
        <w:rPr>
          <w:rFonts w:ascii="Calibri" w:hAnsi="Calibri" w:cs="Calibri"/>
        </w:rPr>
        <w:t>Sporazuma o stabilizaciji i pridruživanju</w:t>
      </w:r>
      <w:r>
        <w:rPr>
          <w:rFonts w:ascii="Calibri" w:hAnsi="Calibri" w:cs="Calibri"/>
        </w:rPr>
        <w:t xml:space="preserve"> i</w:t>
      </w:r>
      <w:r w:rsidRPr="00937631">
        <w:rPr>
          <w:rFonts w:ascii="Calibri" w:hAnsi="Calibri" w:cs="Calibri"/>
        </w:rPr>
        <w:t xml:space="preserve"> preporuka E</w:t>
      </w:r>
      <w:r w:rsidR="00AB561B">
        <w:rPr>
          <w:rFonts w:ascii="Calibri" w:hAnsi="Calibri" w:cs="Calibri"/>
        </w:rPr>
        <w:t>u</w:t>
      </w:r>
      <w:r w:rsidRPr="00937631">
        <w:rPr>
          <w:rFonts w:ascii="Calibri" w:hAnsi="Calibri" w:cs="Calibri"/>
        </w:rPr>
        <w:t>ropske komisije vezano za politički i ek</w:t>
      </w:r>
      <w:r>
        <w:rPr>
          <w:rFonts w:ascii="Calibri" w:hAnsi="Calibri" w:cs="Calibri"/>
        </w:rPr>
        <w:t>o</w:t>
      </w:r>
      <w:r w:rsidRPr="00937631">
        <w:rPr>
          <w:rFonts w:ascii="Calibri" w:hAnsi="Calibri" w:cs="Calibri"/>
        </w:rPr>
        <w:t>nomski kriterij</w:t>
      </w:r>
      <w:r>
        <w:rPr>
          <w:rFonts w:ascii="Calibri" w:hAnsi="Calibri" w:cs="Calibri"/>
        </w:rPr>
        <w:t xml:space="preserve"> te sektore</w:t>
      </w:r>
      <w:r w:rsidRPr="00937631">
        <w:rPr>
          <w:rFonts w:ascii="Calibri" w:hAnsi="Calibri" w:cs="Calibri"/>
        </w:rPr>
        <w:t xml:space="preserve"> trgovin</w:t>
      </w:r>
      <w:r>
        <w:rPr>
          <w:rFonts w:ascii="Calibri" w:hAnsi="Calibri" w:cs="Calibri"/>
        </w:rPr>
        <w:t>e</w:t>
      </w:r>
      <w:r w:rsidRPr="00937631">
        <w:rPr>
          <w:rFonts w:ascii="Calibri" w:hAnsi="Calibri" w:cs="Calibri"/>
        </w:rPr>
        <w:t>, industrij</w:t>
      </w:r>
      <w:r>
        <w:rPr>
          <w:rFonts w:ascii="Calibri" w:hAnsi="Calibri" w:cs="Calibri"/>
        </w:rPr>
        <w:t>e</w:t>
      </w:r>
      <w:r w:rsidRPr="00937631">
        <w:rPr>
          <w:rFonts w:ascii="Calibri" w:hAnsi="Calibri" w:cs="Calibri"/>
        </w:rPr>
        <w:t>, carina i oporezivanj</w:t>
      </w:r>
      <w:r>
        <w:rPr>
          <w:rFonts w:ascii="Calibri" w:hAnsi="Calibri" w:cs="Calibri"/>
        </w:rPr>
        <w:t>a</w:t>
      </w:r>
      <w:r w:rsidRPr="00937631">
        <w:rPr>
          <w:rFonts w:ascii="Calibri" w:hAnsi="Calibri" w:cs="Calibri"/>
        </w:rPr>
        <w:t>, poljoprivred</w:t>
      </w:r>
      <w:r>
        <w:rPr>
          <w:rFonts w:ascii="Calibri" w:hAnsi="Calibri" w:cs="Calibri"/>
        </w:rPr>
        <w:t>e</w:t>
      </w:r>
      <w:r w:rsidRPr="00937631">
        <w:rPr>
          <w:rFonts w:ascii="Calibri" w:hAnsi="Calibri" w:cs="Calibri"/>
        </w:rPr>
        <w:t xml:space="preserve"> i ribarstv</w:t>
      </w:r>
      <w:r>
        <w:rPr>
          <w:rFonts w:ascii="Calibri" w:hAnsi="Calibri" w:cs="Calibri"/>
        </w:rPr>
        <w:t>a</w:t>
      </w:r>
      <w:r w:rsidRPr="00937631">
        <w:rPr>
          <w:rFonts w:ascii="Calibri" w:hAnsi="Calibri" w:cs="Calibri"/>
        </w:rPr>
        <w:t>, unut</w:t>
      </w:r>
      <w:r w:rsidR="00AB561B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rnjeg </w:t>
      </w:r>
      <w:r w:rsidRPr="00937631">
        <w:rPr>
          <w:rFonts w:ascii="Calibri" w:hAnsi="Calibri" w:cs="Calibri"/>
        </w:rPr>
        <w:t xml:space="preserve"> tržište i konkurencij</w:t>
      </w:r>
      <w:r>
        <w:rPr>
          <w:rFonts w:ascii="Calibri" w:hAnsi="Calibri" w:cs="Calibri"/>
        </w:rPr>
        <w:t>e</w:t>
      </w:r>
      <w:r w:rsidRPr="00937631">
        <w:rPr>
          <w:rFonts w:ascii="Calibri" w:hAnsi="Calibri" w:cs="Calibri"/>
        </w:rPr>
        <w:t xml:space="preserve">, </w:t>
      </w:r>
      <w:r w:rsidR="00AB561B">
        <w:rPr>
          <w:rFonts w:ascii="Calibri" w:hAnsi="Calibri" w:cs="Calibri"/>
        </w:rPr>
        <w:t>prometa</w:t>
      </w:r>
      <w:r w:rsidRPr="00937631">
        <w:rPr>
          <w:rFonts w:ascii="Calibri" w:hAnsi="Calibri" w:cs="Calibri"/>
        </w:rPr>
        <w:t>, energij</w:t>
      </w:r>
      <w:r>
        <w:rPr>
          <w:rFonts w:ascii="Calibri" w:hAnsi="Calibri" w:cs="Calibri"/>
        </w:rPr>
        <w:t>e</w:t>
      </w:r>
      <w:r w:rsidRPr="00937631">
        <w:rPr>
          <w:rFonts w:ascii="Calibri" w:hAnsi="Calibri" w:cs="Calibri"/>
        </w:rPr>
        <w:t>, okoliš</w:t>
      </w:r>
      <w:r>
        <w:rPr>
          <w:rFonts w:ascii="Calibri" w:hAnsi="Calibri" w:cs="Calibri"/>
        </w:rPr>
        <w:t>a</w:t>
      </w:r>
      <w:r w:rsidRPr="00937631">
        <w:rPr>
          <w:rFonts w:ascii="Calibri" w:hAnsi="Calibri" w:cs="Calibri"/>
        </w:rPr>
        <w:t>, inovacij</w:t>
      </w:r>
      <w:r>
        <w:rPr>
          <w:rFonts w:ascii="Calibri" w:hAnsi="Calibri" w:cs="Calibri"/>
        </w:rPr>
        <w:t>a, informacijskog društva</w:t>
      </w:r>
      <w:r w:rsidRPr="00937631">
        <w:rPr>
          <w:rFonts w:ascii="Calibri" w:hAnsi="Calibri" w:cs="Calibri"/>
        </w:rPr>
        <w:t xml:space="preserve"> i socijaln</w:t>
      </w:r>
      <w:r>
        <w:rPr>
          <w:rFonts w:ascii="Calibri" w:hAnsi="Calibri" w:cs="Calibri"/>
        </w:rPr>
        <w:t>e</w:t>
      </w:r>
      <w:r w:rsidRPr="00937631">
        <w:rPr>
          <w:rFonts w:ascii="Calibri" w:hAnsi="Calibri" w:cs="Calibri"/>
        </w:rPr>
        <w:t xml:space="preserve"> politik</w:t>
      </w:r>
      <w:r>
        <w:rPr>
          <w:rFonts w:ascii="Calibri" w:hAnsi="Calibri" w:cs="Calibri"/>
        </w:rPr>
        <w:t>e</w:t>
      </w:r>
      <w:r w:rsidRPr="00937631">
        <w:rPr>
          <w:rFonts w:ascii="Calibri" w:hAnsi="Calibri" w:cs="Calibri"/>
        </w:rPr>
        <w:t xml:space="preserve">. </w:t>
      </w:r>
    </w:p>
    <w:p w14:paraId="7EAAB8EA" w14:textId="77777777" w:rsidR="00A712C3" w:rsidRDefault="00A712C3" w:rsidP="00A712C3">
      <w:pPr>
        <w:jc w:val="both"/>
        <w:rPr>
          <w:rFonts w:ascii="Calibri" w:hAnsi="Calibri" w:cs="Calibri"/>
          <w:b/>
          <w:u w:val="single"/>
        </w:rPr>
      </w:pPr>
    </w:p>
    <w:p w14:paraId="7684F845" w14:textId="55F1EACE" w:rsidR="00A712C3" w:rsidRDefault="00A712C3" w:rsidP="00A712C3">
      <w:pPr>
        <w:jc w:val="both"/>
        <w:rPr>
          <w:rFonts w:ascii="Calibri" w:hAnsi="Calibri" w:cs="Calibri"/>
          <w:b/>
          <w:u w:val="single"/>
        </w:rPr>
      </w:pPr>
      <w:r w:rsidRPr="00A60A91">
        <w:rPr>
          <w:rFonts w:ascii="Calibri" w:hAnsi="Calibri" w:cs="Calibri"/>
          <w:b/>
          <w:u w:val="single"/>
        </w:rPr>
        <w:t xml:space="preserve">Elvira Habota, predsjedavajuća bh. </w:t>
      </w:r>
      <w:r w:rsidR="00AB561B">
        <w:rPr>
          <w:rFonts w:ascii="Calibri" w:hAnsi="Calibri" w:cs="Calibri"/>
          <w:b/>
          <w:u w:val="single"/>
        </w:rPr>
        <w:t>izaslanstva</w:t>
      </w:r>
      <w:r w:rsidR="00A35214">
        <w:rPr>
          <w:rFonts w:ascii="Calibri" w:hAnsi="Calibri" w:cs="Calibri"/>
          <w:b/>
          <w:u w:val="single"/>
        </w:rPr>
        <w:t>,</w:t>
      </w:r>
      <w:r w:rsidRPr="00A60A91">
        <w:rPr>
          <w:rFonts w:ascii="Calibri" w:hAnsi="Calibri" w:cs="Calibri"/>
          <w:b/>
          <w:u w:val="single"/>
        </w:rPr>
        <w:t xml:space="preserve"> </w:t>
      </w:r>
      <w:r w:rsidR="00AB561B">
        <w:rPr>
          <w:rFonts w:ascii="Calibri" w:hAnsi="Calibri" w:cs="Calibri"/>
          <w:b/>
          <w:u w:val="single"/>
        </w:rPr>
        <w:t xml:space="preserve">bit </w:t>
      </w:r>
      <w:r w:rsidRPr="00A60A91">
        <w:rPr>
          <w:rFonts w:ascii="Calibri" w:hAnsi="Calibri" w:cs="Calibri"/>
          <w:b/>
          <w:u w:val="single"/>
        </w:rPr>
        <w:t xml:space="preserve">će </w:t>
      </w:r>
      <w:r w:rsidR="00AB561B">
        <w:rPr>
          <w:rFonts w:ascii="Calibri" w:hAnsi="Calibri" w:cs="Calibri"/>
          <w:b/>
          <w:u w:val="single"/>
        </w:rPr>
        <w:t xml:space="preserve">dostupna za izjavu </w:t>
      </w:r>
      <w:r w:rsidRPr="00A60A91">
        <w:rPr>
          <w:rFonts w:ascii="Calibri" w:hAnsi="Calibri" w:cs="Calibri"/>
          <w:b/>
          <w:u w:val="single"/>
        </w:rPr>
        <w:t>medijima  11.</w:t>
      </w:r>
      <w:r w:rsidR="00AB561B">
        <w:rPr>
          <w:rFonts w:ascii="Calibri" w:hAnsi="Calibri" w:cs="Calibri"/>
          <w:b/>
          <w:u w:val="single"/>
        </w:rPr>
        <w:t xml:space="preserve"> </w:t>
      </w:r>
      <w:r w:rsidRPr="00A60A91">
        <w:rPr>
          <w:rFonts w:ascii="Calibri" w:hAnsi="Calibri" w:cs="Calibri"/>
          <w:b/>
          <w:u w:val="single"/>
        </w:rPr>
        <w:t>9.</w:t>
      </w:r>
      <w:r w:rsidR="00AB561B">
        <w:rPr>
          <w:rFonts w:ascii="Calibri" w:hAnsi="Calibri" w:cs="Calibri"/>
          <w:b/>
          <w:u w:val="single"/>
        </w:rPr>
        <w:t xml:space="preserve"> </w:t>
      </w:r>
      <w:r w:rsidRPr="00A60A91">
        <w:rPr>
          <w:rFonts w:ascii="Calibri" w:hAnsi="Calibri" w:cs="Calibri"/>
          <w:b/>
          <w:u w:val="single"/>
        </w:rPr>
        <w:t>2025. godine u 12:45</w:t>
      </w:r>
      <w:r>
        <w:rPr>
          <w:rFonts w:ascii="Calibri" w:hAnsi="Calibri" w:cs="Calibri"/>
          <w:b/>
          <w:u w:val="single"/>
        </w:rPr>
        <w:t xml:space="preserve"> sati</w:t>
      </w:r>
      <w:r w:rsidRPr="00A60A91">
        <w:rPr>
          <w:rFonts w:ascii="Calibri" w:hAnsi="Calibri" w:cs="Calibri"/>
          <w:b/>
          <w:u w:val="single"/>
        </w:rPr>
        <w:t xml:space="preserve"> u zgradi Direkcije za e</w:t>
      </w:r>
      <w:r w:rsidR="00AB561B">
        <w:rPr>
          <w:rFonts w:ascii="Calibri" w:hAnsi="Calibri" w:cs="Calibri"/>
          <w:b/>
          <w:u w:val="single"/>
        </w:rPr>
        <w:t>u</w:t>
      </w:r>
      <w:r w:rsidRPr="00A60A91">
        <w:rPr>
          <w:rFonts w:ascii="Calibri" w:hAnsi="Calibri" w:cs="Calibri"/>
          <w:b/>
          <w:u w:val="single"/>
        </w:rPr>
        <w:t xml:space="preserve">ropske integracije (sala 3. na </w:t>
      </w:r>
      <w:r>
        <w:rPr>
          <w:rFonts w:ascii="Calibri" w:hAnsi="Calibri" w:cs="Calibri"/>
          <w:b/>
          <w:u w:val="single"/>
        </w:rPr>
        <w:t>3.</w:t>
      </w:r>
      <w:r w:rsidRPr="00A60A91">
        <w:rPr>
          <w:rFonts w:ascii="Calibri" w:hAnsi="Calibri" w:cs="Calibri"/>
          <w:b/>
          <w:u w:val="single"/>
        </w:rPr>
        <w:t xml:space="preserve"> </w:t>
      </w:r>
      <w:r w:rsidR="00AB561B">
        <w:rPr>
          <w:rFonts w:ascii="Calibri" w:hAnsi="Calibri" w:cs="Calibri"/>
          <w:b/>
          <w:u w:val="single"/>
        </w:rPr>
        <w:t>k</w:t>
      </w:r>
      <w:r w:rsidRPr="00A60A91">
        <w:rPr>
          <w:rFonts w:ascii="Calibri" w:hAnsi="Calibri" w:cs="Calibri"/>
          <w:b/>
          <w:u w:val="single"/>
        </w:rPr>
        <w:t>atu, Đoke Mazalića 5, Sarajevo). Kamermani i fotoreporteri mogu zabilježiti početak sastanka u 9</w:t>
      </w:r>
      <w:r>
        <w:rPr>
          <w:rFonts w:ascii="Calibri" w:hAnsi="Calibri" w:cs="Calibri"/>
          <w:b/>
          <w:u w:val="single"/>
        </w:rPr>
        <w:t xml:space="preserve"> sati</w:t>
      </w:r>
      <w:r w:rsidRPr="00A60A91">
        <w:rPr>
          <w:rFonts w:ascii="Calibri" w:hAnsi="Calibri" w:cs="Calibri"/>
          <w:b/>
          <w:u w:val="single"/>
        </w:rPr>
        <w:t>.  Nakon sastanka Direkcija će distribui</w:t>
      </w:r>
      <w:r w:rsidR="00AB561B">
        <w:rPr>
          <w:rFonts w:ascii="Calibri" w:hAnsi="Calibri" w:cs="Calibri"/>
          <w:b/>
          <w:u w:val="single"/>
        </w:rPr>
        <w:t>r</w:t>
      </w:r>
      <w:r w:rsidRPr="00A60A91">
        <w:rPr>
          <w:rFonts w:ascii="Calibri" w:hAnsi="Calibri" w:cs="Calibri"/>
          <w:b/>
          <w:u w:val="single"/>
        </w:rPr>
        <w:t xml:space="preserve">ati </w:t>
      </w:r>
      <w:r w:rsidR="00AB561B">
        <w:rPr>
          <w:rFonts w:ascii="Calibri" w:hAnsi="Calibri" w:cs="Calibri"/>
          <w:b/>
          <w:u w:val="single"/>
        </w:rPr>
        <w:t>priopćenje</w:t>
      </w:r>
      <w:r w:rsidRPr="00A60A91">
        <w:rPr>
          <w:rFonts w:ascii="Calibri" w:hAnsi="Calibri" w:cs="Calibri"/>
          <w:b/>
          <w:u w:val="single"/>
        </w:rPr>
        <w:t>.</w:t>
      </w:r>
      <w:r w:rsidRPr="00584C1E">
        <w:rPr>
          <w:rFonts w:ascii="Calibri" w:hAnsi="Calibri" w:cs="Calibri"/>
          <w:b/>
          <w:u w:val="single"/>
        </w:rPr>
        <w:t xml:space="preserve">  </w:t>
      </w:r>
    </w:p>
    <w:p w14:paraId="6635544B" w14:textId="77777777" w:rsidR="00A712C3" w:rsidRPr="00937631" w:rsidRDefault="00A712C3" w:rsidP="00A712C3">
      <w:pPr>
        <w:jc w:val="both"/>
        <w:rPr>
          <w:rFonts w:ascii="Calibri" w:hAnsi="Calibri" w:cs="Calibri"/>
          <w:b/>
          <w:u w:val="single"/>
        </w:rPr>
      </w:pPr>
    </w:p>
    <w:p w14:paraId="26EFAA5F" w14:textId="77777777" w:rsidR="00A712C3" w:rsidRPr="00F83034" w:rsidRDefault="00A712C3" w:rsidP="00A712C3">
      <w:pPr>
        <w:jc w:val="both"/>
        <w:rPr>
          <w:rFonts w:ascii="Calibri" w:hAnsi="Calibri" w:cs="Calibri"/>
        </w:rPr>
      </w:pPr>
    </w:p>
    <w:p w14:paraId="5367D248" w14:textId="77777777" w:rsidR="00A712C3" w:rsidRPr="00F83034" w:rsidRDefault="00A712C3" w:rsidP="00A712C3">
      <w:pPr>
        <w:jc w:val="both"/>
        <w:rPr>
          <w:rFonts w:ascii="Calibri" w:hAnsi="Calibri" w:cs="Calibri"/>
        </w:rPr>
      </w:pPr>
      <w:r w:rsidRPr="00937631">
        <w:rPr>
          <w:rFonts w:ascii="Calibri" w:hAnsi="Calibri" w:cs="Calibri"/>
          <w:b/>
          <w:noProof/>
        </w:rPr>
        <w:pict w14:anchorId="087B59D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6.65pt;width:478.15pt;height:114.9pt;z-index:251659264" fillcolor="#d8d8d8" stroked="f" strokecolor="#d8d8d8">
            <v:textbox style="mso-next-textbox:#_x0000_s1026">
              <w:txbxContent>
                <w:p w14:paraId="7F3237BC" w14:textId="77777777" w:rsidR="00A712C3" w:rsidRPr="009563F4" w:rsidRDefault="00A712C3" w:rsidP="00A712C3">
                  <w:pPr>
                    <w:jc w:val="both"/>
                    <w:rPr>
                      <w:rFonts w:ascii="Calibri" w:hAnsi="Calibri" w:cs="Calibri"/>
                      <w:b/>
                      <w:bCs/>
                      <w:lang w:val="bs-Latn-BA"/>
                    </w:rPr>
                  </w:pPr>
                  <w:r w:rsidRPr="009563F4">
                    <w:rPr>
                      <w:rFonts w:ascii="Calibri" w:hAnsi="Calibri" w:cs="Calibri"/>
                      <w:b/>
                      <w:bCs/>
                      <w:lang w:val="bs-Latn-BA"/>
                    </w:rPr>
                    <w:t>O Odboru za stabilizaciju i pridruživanje</w:t>
                  </w:r>
                </w:p>
                <w:p w14:paraId="44913510" w14:textId="77777777" w:rsidR="00A712C3" w:rsidRPr="009563F4" w:rsidRDefault="00A712C3" w:rsidP="00A712C3">
                  <w:pPr>
                    <w:jc w:val="both"/>
                    <w:rPr>
                      <w:b/>
                      <w:bCs/>
                      <w:lang w:val="bs-Latn-BA"/>
                    </w:rPr>
                  </w:pPr>
                </w:p>
                <w:p w14:paraId="11AD73C4" w14:textId="2FBA0F91" w:rsidR="00A712C3" w:rsidRPr="00937631" w:rsidRDefault="00A712C3" w:rsidP="00A712C3">
                  <w:pPr>
                    <w:jc w:val="both"/>
                    <w:rPr>
                      <w:rFonts w:ascii="Calibri" w:hAnsi="Calibri" w:cs="Calibri"/>
                    </w:rPr>
                  </w:pPr>
                  <w:r w:rsidRPr="00937631">
                    <w:rPr>
                      <w:rFonts w:ascii="Calibri" w:hAnsi="Calibri" w:cs="Calibri"/>
                    </w:rPr>
                    <w:t>Odbor za stabilizaciju i pridruživanje je jedno od zajedničkih tijela EU</w:t>
                  </w:r>
                  <w:r w:rsidR="00AB561B">
                    <w:rPr>
                      <w:rFonts w:ascii="Calibri" w:hAnsi="Calibri" w:cs="Calibri"/>
                    </w:rPr>
                    <w:t>-a</w:t>
                  </w:r>
                  <w:r w:rsidRPr="00937631">
                    <w:rPr>
                      <w:rFonts w:ascii="Calibri" w:hAnsi="Calibri" w:cs="Calibri"/>
                    </w:rPr>
                    <w:t xml:space="preserve"> i BiH uspostavljenih u skladu sa Sporazumom o stabilizaciji i pridruživanju, a u svrhu praćenja prov</w:t>
                  </w:r>
                  <w:r w:rsidR="00AB561B">
                    <w:rPr>
                      <w:rFonts w:ascii="Calibri" w:hAnsi="Calibri" w:cs="Calibri"/>
                    </w:rPr>
                    <w:t>edbe</w:t>
                  </w:r>
                  <w:r>
                    <w:rPr>
                      <w:rFonts w:ascii="Calibri" w:hAnsi="Calibri" w:cs="Calibri"/>
                    </w:rPr>
                    <w:t xml:space="preserve"> Sporazuma</w:t>
                  </w:r>
                  <w:r w:rsidRPr="00937631">
                    <w:rPr>
                      <w:rFonts w:ascii="Calibri" w:hAnsi="Calibri" w:cs="Calibri"/>
                    </w:rPr>
                    <w:t xml:space="preserve">. Sastanci Odbora za stabilizaciju i pridruživanje se, u pravilu, održavaju </w:t>
                  </w:r>
                  <w:r>
                    <w:rPr>
                      <w:rFonts w:ascii="Calibri" w:hAnsi="Calibri" w:cs="Calibri"/>
                    </w:rPr>
                    <w:t xml:space="preserve">jednom </w:t>
                  </w:r>
                  <w:r w:rsidRPr="00937631">
                    <w:rPr>
                      <w:rFonts w:ascii="Calibri" w:hAnsi="Calibri" w:cs="Calibri"/>
                    </w:rPr>
                    <w:t>godišnje</w:t>
                  </w:r>
                  <w:r>
                    <w:rPr>
                      <w:rFonts w:ascii="Calibri" w:hAnsi="Calibri" w:cs="Calibri"/>
                    </w:rPr>
                    <w:t xml:space="preserve">. </w:t>
                  </w:r>
                  <w:r w:rsidRPr="00937631">
                    <w:rPr>
                      <w:rFonts w:ascii="Calibri" w:hAnsi="Calibri" w:cs="Calibri"/>
                    </w:rPr>
                    <w:t xml:space="preserve">O Odboru vidi više: </w:t>
                  </w:r>
                  <w:hyperlink r:id="rId4" w:history="1">
                    <w:r w:rsidRPr="003D2C5A">
                      <w:rPr>
                        <w:rStyle w:val="Hiperveza"/>
                        <w:rFonts w:ascii="Calibri" w:hAnsi="Calibri" w:cs="Calibri"/>
                      </w:rPr>
                      <w:t>https://www.dei.gov.ba/bs/stabilization-agreement</w:t>
                    </w:r>
                  </w:hyperlink>
                  <w:r>
                    <w:rPr>
                      <w:rFonts w:ascii="Calibri" w:hAnsi="Calibri" w:cs="Calibri"/>
                    </w:rPr>
                    <w:t xml:space="preserve">. </w:t>
                  </w:r>
                </w:p>
              </w:txbxContent>
            </v:textbox>
          </v:shape>
        </w:pict>
      </w:r>
    </w:p>
    <w:p w14:paraId="50FAF0D8" w14:textId="77777777" w:rsidR="00A712C3" w:rsidRPr="00F83034" w:rsidRDefault="00A712C3" w:rsidP="00A712C3">
      <w:pPr>
        <w:jc w:val="both"/>
        <w:rPr>
          <w:rFonts w:ascii="Calibri" w:hAnsi="Calibri" w:cs="Calibri"/>
        </w:rPr>
      </w:pPr>
    </w:p>
    <w:p w14:paraId="45F65C65" w14:textId="77777777" w:rsidR="00A712C3" w:rsidRPr="00F83034" w:rsidRDefault="00A712C3" w:rsidP="00A712C3">
      <w:pPr>
        <w:jc w:val="both"/>
        <w:rPr>
          <w:rFonts w:ascii="Calibri" w:hAnsi="Calibri" w:cs="Calibri"/>
        </w:rPr>
      </w:pPr>
      <w:r w:rsidRPr="00F83034">
        <w:rPr>
          <w:rFonts w:ascii="Calibri" w:hAnsi="Calibri" w:cs="Calibri"/>
        </w:rPr>
        <w:t xml:space="preserve"> </w:t>
      </w:r>
    </w:p>
    <w:p w14:paraId="174364F0" w14:textId="77777777" w:rsidR="00A712C3" w:rsidRPr="00F83034" w:rsidRDefault="00A712C3" w:rsidP="00A712C3">
      <w:pPr>
        <w:jc w:val="both"/>
        <w:rPr>
          <w:rFonts w:ascii="Calibri" w:hAnsi="Calibri" w:cs="Calibri"/>
        </w:rPr>
      </w:pPr>
    </w:p>
    <w:p w14:paraId="0F84014A" w14:textId="77777777" w:rsidR="00A712C3" w:rsidRPr="00F83034" w:rsidRDefault="00A712C3" w:rsidP="00A712C3">
      <w:pPr>
        <w:jc w:val="both"/>
        <w:rPr>
          <w:rFonts w:ascii="Calibri" w:hAnsi="Calibri" w:cs="Calibri"/>
        </w:rPr>
      </w:pPr>
    </w:p>
    <w:p w14:paraId="56322CE7" w14:textId="77777777" w:rsidR="00A712C3" w:rsidRPr="00F83034" w:rsidRDefault="00A712C3" w:rsidP="00A712C3">
      <w:pPr>
        <w:jc w:val="both"/>
        <w:rPr>
          <w:rFonts w:ascii="Calibri" w:hAnsi="Calibri" w:cs="Calibri"/>
        </w:rPr>
      </w:pPr>
    </w:p>
    <w:p w14:paraId="5DF17C86" w14:textId="77777777" w:rsidR="00A712C3" w:rsidRPr="00F83034" w:rsidRDefault="00A712C3" w:rsidP="00A712C3">
      <w:pPr>
        <w:jc w:val="both"/>
        <w:rPr>
          <w:rFonts w:ascii="Calibri" w:hAnsi="Calibri" w:cs="Calibri"/>
        </w:rPr>
      </w:pPr>
    </w:p>
    <w:p w14:paraId="1442FC05" w14:textId="77777777" w:rsidR="00A712C3" w:rsidRPr="00F83034" w:rsidRDefault="00A712C3" w:rsidP="00A712C3">
      <w:pPr>
        <w:jc w:val="both"/>
        <w:rPr>
          <w:rFonts w:ascii="Calibri" w:hAnsi="Calibri" w:cs="Calibri"/>
        </w:rPr>
      </w:pPr>
    </w:p>
    <w:p w14:paraId="68CB0F66" w14:textId="77777777" w:rsidR="00A712C3" w:rsidRPr="00937631" w:rsidRDefault="00A712C3" w:rsidP="00A712C3">
      <w:pPr>
        <w:ind w:right="1410"/>
        <w:jc w:val="both"/>
        <w:rPr>
          <w:rFonts w:ascii="Calibri" w:hAnsi="Calibri" w:cs="Calibri"/>
        </w:rPr>
      </w:pPr>
    </w:p>
    <w:p w14:paraId="511AB61D" w14:textId="77777777" w:rsidR="00A712C3" w:rsidRPr="00937631" w:rsidRDefault="00A712C3" w:rsidP="00A712C3">
      <w:pPr>
        <w:ind w:right="1410"/>
        <w:jc w:val="both"/>
        <w:rPr>
          <w:rFonts w:ascii="Calibri" w:hAnsi="Calibri" w:cs="Calibri"/>
        </w:rPr>
      </w:pPr>
    </w:p>
    <w:p w14:paraId="08C94C42" w14:textId="1DEB5A7C" w:rsidR="00A712C3" w:rsidRPr="00937631" w:rsidRDefault="00A712C3" w:rsidP="00A712C3">
      <w:pPr>
        <w:ind w:right="1410"/>
        <w:jc w:val="right"/>
        <w:rPr>
          <w:rFonts w:ascii="Calibri" w:hAnsi="Calibri" w:cs="Calibri"/>
        </w:rPr>
      </w:pPr>
      <w:r w:rsidRPr="00937631">
        <w:rPr>
          <w:rFonts w:ascii="Calibri" w:hAnsi="Calibri" w:cs="Calibri"/>
        </w:rPr>
        <w:t>Direkcija za e</w:t>
      </w:r>
      <w:r w:rsidR="00AB561B">
        <w:rPr>
          <w:rFonts w:ascii="Calibri" w:hAnsi="Calibri" w:cs="Calibri"/>
        </w:rPr>
        <w:t>u</w:t>
      </w:r>
      <w:r w:rsidRPr="00937631">
        <w:rPr>
          <w:rFonts w:ascii="Calibri" w:hAnsi="Calibri" w:cs="Calibri"/>
        </w:rPr>
        <w:t xml:space="preserve">ropske integracije </w:t>
      </w:r>
    </w:p>
    <w:p w14:paraId="2D7F2BA9" w14:textId="77777777" w:rsidR="00A712C3" w:rsidRPr="00F83034" w:rsidRDefault="00A712C3" w:rsidP="00A712C3">
      <w:pPr>
        <w:jc w:val="center"/>
      </w:pPr>
    </w:p>
    <w:p w14:paraId="02BAC844" w14:textId="77777777" w:rsidR="00A712C3" w:rsidRPr="00B72DCF" w:rsidRDefault="00A712C3" w:rsidP="00A712C3"/>
    <w:p w14:paraId="06B6A2B6" w14:textId="77777777" w:rsidR="004D78D3" w:rsidRDefault="004D78D3"/>
    <w:sectPr w:rsidR="004D78D3" w:rsidSect="00A712C3">
      <w:footerReference w:type="even" r:id="rId5"/>
      <w:headerReference w:type="first" r:id="rId6"/>
      <w:footerReference w:type="first" r:id="rId7"/>
      <w:pgSz w:w="11906" w:h="16838" w:code="9"/>
      <w:pgMar w:top="1440" w:right="1440" w:bottom="1440" w:left="1440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47C8" w14:textId="77777777" w:rsidR="00FE24A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4A099507" w14:textId="77777777" w:rsidR="00FE24A1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8EB0" w14:textId="77777777" w:rsidR="00FE24A1" w:rsidRDefault="00000000" w:rsidP="00C3726E">
    <w:pPr>
      <w:pStyle w:val="Normalnouvlaenje"/>
      <w:pBdr>
        <w:top w:val="single" w:sz="4" w:space="0" w:color="auto"/>
      </w:pBdr>
      <w:ind w:left="0"/>
      <w:jc w:val="center"/>
      <w:rPr>
        <w:sz w:val="18"/>
        <w:szCs w:val="18"/>
      </w:rPr>
    </w:pPr>
    <w:r>
      <w:rPr>
        <w:sz w:val="18"/>
        <w:szCs w:val="18"/>
      </w:rPr>
      <w:t>Đoke Mazalića</w:t>
    </w:r>
    <w:r>
      <w:rPr>
        <w:sz w:val="18"/>
        <w:szCs w:val="18"/>
      </w:rPr>
      <w:t xml:space="preserve"> </w:t>
    </w:r>
    <w:r>
      <w:rPr>
        <w:sz w:val="18"/>
        <w:szCs w:val="18"/>
      </w:rPr>
      <w:t>5</w:t>
    </w:r>
    <w:r>
      <w:rPr>
        <w:sz w:val="18"/>
        <w:szCs w:val="18"/>
      </w:rPr>
      <w:t xml:space="preserve">, 71000 Sarajevo, tel: +387 33 </w:t>
    </w:r>
    <w:r>
      <w:rPr>
        <w:sz w:val="18"/>
        <w:szCs w:val="18"/>
      </w:rPr>
      <w:t>255</w:t>
    </w:r>
    <w:r>
      <w:rPr>
        <w:sz w:val="18"/>
        <w:szCs w:val="18"/>
      </w:rPr>
      <w:t xml:space="preserve"> </w:t>
    </w:r>
    <w:r>
      <w:rPr>
        <w:sz w:val="18"/>
        <w:szCs w:val="18"/>
      </w:rPr>
      <w:t>044</w:t>
    </w:r>
    <w:r>
      <w:rPr>
        <w:sz w:val="18"/>
        <w:szCs w:val="18"/>
      </w:rPr>
      <w:t xml:space="preserve">, fax: +387 33 </w:t>
    </w:r>
    <w:r>
      <w:rPr>
        <w:sz w:val="18"/>
        <w:szCs w:val="18"/>
      </w:rPr>
      <w:t>2</w:t>
    </w:r>
    <w:r>
      <w:rPr>
        <w:sz w:val="18"/>
        <w:szCs w:val="18"/>
      </w:rPr>
      <w:t>55 317</w:t>
    </w:r>
    <w:r>
      <w:rPr>
        <w:sz w:val="18"/>
        <w:szCs w:val="18"/>
      </w:rPr>
      <w:t>; http://www.dei.gov.ba</w:t>
    </w:r>
  </w:p>
  <w:p w14:paraId="5A2BC62F" w14:textId="77777777" w:rsidR="00FE24A1" w:rsidRDefault="00000000" w:rsidP="00C3726E">
    <w:pPr>
      <w:pStyle w:val="Normalnouvlaenje"/>
      <w:pBdr>
        <w:top w:val="single" w:sz="4" w:space="0" w:color="auto"/>
      </w:pBdr>
      <w:tabs>
        <w:tab w:val="center" w:pos="4677"/>
      </w:tabs>
      <w:ind w:left="0"/>
      <w:rPr>
        <w:sz w:val="18"/>
        <w:szCs w:val="18"/>
        <w:lang w:val="sr-Cyrl-CS"/>
      </w:rPr>
    </w:pPr>
    <w:r>
      <w:rPr>
        <w:sz w:val="18"/>
        <w:szCs w:val="18"/>
        <w:lang w:val="sr-Cyrl-CS"/>
      </w:rPr>
      <w:tab/>
    </w:r>
    <w:r>
      <w:rPr>
        <w:noProof/>
        <w:sz w:val="18"/>
        <w:szCs w:val="18"/>
        <w:lang w:val="sr-Cyrl-CS"/>
      </w:rPr>
      <w:t>Ђоке</w:t>
    </w:r>
    <w:r w:rsidRPr="007F643A">
      <w:rPr>
        <w:noProof/>
        <w:sz w:val="18"/>
        <w:szCs w:val="18"/>
        <w:lang w:val="sr-Cyrl-CS"/>
      </w:rPr>
      <w:t xml:space="preserve"> </w:t>
    </w:r>
    <w:r>
      <w:rPr>
        <w:noProof/>
        <w:sz w:val="18"/>
        <w:szCs w:val="18"/>
        <w:lang w:val="sr-Cyrl-CS"/>
      </w:rPr>
      <w:t>Мазали</w:t>
    </w:r>
    <w:r>
      <w:rPr>
        <w:noProof/>
        <w:sz w:val="18"/>
        <w:szCs w:val="18"/>
        <w:lang w:val="sr-Cyrl-CS"/>
      </w:rPr>
      <w:t>ћа</w:t>
    </w:r>
    <w:r w:rsidRPr="007F643A">
      <w:rPr>
        <w:sz w:val="18"/>
        <w:szCs w:val="18"/>
        <w:lang w:val="sr-Cyrl-CS"/>
      </w:rPr>
      <w:t xml:space="preserve"> </w:t>
    </w:r>
    <w:r>
      <w:rPr>
        <w:sz w:val="18"/>
        <w:szCs w:val="18"/>
        <w:lang w:val="bs-Latn-BA"/>
      </w:rPr>
      <w:t>5</w:t>
    </w:r>
    <w:r>
      <w:rPr>
        <w:sz w:val="18"/>
        <w:szCs w:val="18"/>
        <w:lang w:val="sr-Cyrl-CS"/>
      </w:rPr>
      <w:t xml:space="preserve">, 71000 Сарајево, тел: +387 33 </w:t>
    </w:r>
    <w:r>
      <w:rPr>
        <w:sz w:val="18"/>
        <w:szCs w:val="18"/>
      </w:rPr>
      <w:t>255 044</w:t>
    </w:r>
    <w:r>
      <w:rPr>
        <w:sz w:val="18"/>
        <w:szCs w:val="18"/>
        <w:lang w:val="sr-Cyrl-CS"/>
      </w:rPr>
      <w:t>, фа</w:t>
    </w:r>
    <w:r>
      <w:rPr>
        <w:noProof/>
        <w:sz w:val="18"/>
        <w:szCs w:val="18"/>
        <w:lang w:val="sr-Cyrl-CS"/>
      </w:rPr>
      <w:t>к</w:t>
    </w:r>
    <w:r>
      <w:rPr>
        <w:sz w:val="18"/>
        <w:szCs w:val="18"/>
        <w:lang w:val="sr-Cyrl-CS"/>
      </w:rPr>
      <w:t>с</w:t>
    </w:r>
    <w:r>
      <w:rPr>
        <w:sz w:val="18"/>
        <w:szCs w:val="18"/>
        <w:lang w:val="sr-Cyrl-CS"/>
      </w:rPr>
      <w:t xml:space="preserve">: +387 33 </w:t>
    </w:r>
    <w:r>
      <w:rPr>
        <w:sz w:val="18"/>
        <w:szCs w:val="18"/>
        <w:lang w:val="bs-Latn-BA"/>
      </w:rPr>
      <w:t>2</w:t>
    </w:r>
    <w:r>
      <w:rPr>
        <w:sz w:val="18"/>
        <w:szCs w:val="18"/>
        <w:lang w:val="bs-Latn-BA"/>
      </w:rPr>
      <w:t>55 317</w:t>
    </w:r>
    <w:r>
      <w:rPr>
        <w:sz w:val="18"/>
        <w:szCs w:val="18"/>
        <w:lang w:val="sr-Cyrl-CS"/>
      </w:rPr>
      <w:t xml:space="preserve">; </w:t>
    </w:r>
    <w:r>
      <w:rPr>
        <w:sz w:val="18"/>
        <w:szCs w:val="18"/>
      </w:rPr>
      <w:t>http://www.dei.gov.ba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4111"/>
      <w:gridCol w:w="1134"/>
      <w:gridCol w:w="4111"/>
    </w:tblGrid>
    <w:tr w:rsidR="00FE24A1" w14:paraId="4E1A7F27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60543AF1" w14:textId="77777777" w:rsidR="00FE24A1" w:rsidRDefault="00000000">
          <w:pPr>
            <w:pStyle w:val="Normalnouvlaenje"/>
            <w:ind w:left="0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22"/>
            </w:rPr>
            <w:t>B O S N A   I   H E R C E G O V I N A</w:t>
          </w:r>
        </w:p>
      </w:tc>
      <w:tc>
        <w:tcPr>
          <w:tcW w:w="1134" w:type="dxa"/>
          <w:vMerge w:val="restart"/>
          <w:shd w:val="clear" w:color="auto" w:fill="FFFFFF"/>
          <w:vAlign w:val="center"/>
        </w:tcPr>
        <w:p w14:paraId="1A66202C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object w:dxaOrig="2700" w:dyaOrig="2820" w14:anchorId="52A192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8pt">
                <v:imagedata r:id="rId1" o:title=""/>
              </v:shape>
              <o:OLEObject Type="Embed" ProgID="MSPhotoEd.3" ShapeID="_x0000_i1025" DrawAspect="Content" ObjectID="_1819014577" r:id="rId2"/>
            </w:object>
          </w:r>
        </w:p>
      </w:tc>
      <w:tc>
        <w:tcPr>
          <w:tcW w:w="4111" w:type="dxa"/>
          <w:vAlign w:val="center"/>
        </w:tcPr>
        <w:p w14:paraId="5AECEBAF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22"/>
              <w:lang w:val="sr-Cyrl-CS"/>
            </w:rPr>
            <w:t>Б О С Н А   И   Х Е Р Ц Е Г О В И Н А</w:t>
          </w:r>
        </w:p>
      </w:tc>
    </w:tr>
    <w:tr w:rsidR="00FE24A1" w14:paraId="610361F7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698CC831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16"/>
              <w:szCs w:val="16"/>
            </w:rPr>
            <w:t>VIJEĆE MINISTARA</w:t>
          </w:r>
        </w:p>
      </w:tc>
      <w:tc>
        <w:tcPr>
          <w:tcW w:w="1134" w:type="dxa"/>
          <w:vMerge/>
        </w:tcPr>
        <w:p w14:paraId="58E8F583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7C1F8A23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16"/>
              <w:szCs w:val="16"/>
              <w:lang w:val="sr-Cyrl-CS"/>
            </w:rPr>
            <w:t>САВЈЕТ МИНИСТАРА</w:t>
          </w:r>
        </w:p>
      </w:tc>
    </w:tr>
    <w:tr w:rsidR="00FE24A1" w14:paraId="2B0D1300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59D2274E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EVROPSKE INTEGRACIJE</w:t>
          </w:r>
        </w:p>
      </w:tc>
      <w:tc>
        <w:tcPr>
          <w:tcW w:w="1134" w:type="dxa"/>
          <w:vMerge/>
        </w:tcPr>
        <w:p w14:paraId="6E3ACEB9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611984EB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</w:p>
      </w:tc>
    </w:tr>
    <w:tr w:rsidR="00FE24A1" w14:paraId="186915AF" w14:textId="77777777" w:rsidTr="00E2462D">
      <w:trPr>
        <w:cantSplit/>
        <w:trHeight w:val="360"/>
        <w:jc w:val="center"/>
      </w:trPr>
      <w:tc>
        <w:tcPr>
          <w:tcW w:w="4111" w:type="dxa"/>
          <w:tcBorders>
            <w:bottom w:val="single" w:sz="4" w:space="0" w:color="auto"/>
          </w:tcBorders>
          <w:vAlign w:val="center"/>
        </w:tcPr>
        <w:p w14:paraId="2F9EA27F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EUROPSKE INTEGRACIJE</w:t>
          </w:r>
        </w:p>
      </w:tc>
      <w:tc>
        <w:tcPr>
          <w:tcW w:w="1134" w:type="dxa"/>
          <w:vMerge/>
          <w:tcBorders>
            <w:bottom w:val="single" w:sz="4" w:space="0" w:color="auto"/>
          </w:tcBorders>
        </w:tcPr>
        <w:p w14:paraId="73CC9E27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tcBorders>
            <w:bottom w:val="single" w:sz="4" w:space="0" w:color="auto"/>
          </w:tcBorders>
          <w:vAlign w:val="center"/>
        </w:tcPr>
        <w:p w14:paraId="0BDC2AF8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b/>
              <w:bCs/>
              <w:i/>
              <w:iCs/>
              <w:sz w:val="16"/>
              <w:szCs w:val="16"/>
              <w:lang w:val="sr-Cyrl-CS"/>
            </w:rPr>
            <w:t>ДИРЕКЦИЈА ЗА ЕВРОПСКЕ ИНТЕГРАЦИЈЕ</w:t>
          </w:r>
        </w:p>
      </w:tc>
    </w:tr>
  </w:tbl>
  <w:p w14:paraId="127186C9" w14:textId="77777777" w:rsidR="00FE24A1" w:rsidRDefault="00000000">
    <w:pPr>
      <w:pStyle w:val="Normalnouvlaenje"/>
      <w:ind w:left="0"/>
      <w:rPr>
        <w:sz w:val="16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2C3"/>
    <w:rsid w:val="000009E3"/>
    <w:rsid w:val="00005B3E"/>
    <w:rsid w:val="00005FF6"/>
    <w:rsid w:val="0000737A"/>
    <w:rsid w:val="000122EE"/>
    <w:rsid w:val="000123A8"/>
    <w:rsid w:val="000215EA"/>
    <w:rsid w:val="00026521"/>
    <w:rsid w:val="00032CEB"/>
    <w:rsid w:val="00040584"/>
    <w:rsid w:val="00040B16"/>
    <w:rsid w:val="00046067"/>
    <w:rsid w:val="000513CC"/>
    <w:rsid w:val="0005361A"/>
    <w:rsid w:val="00054524"/>
    <w:rsid w:val="00057E44"/>
    <w:rsid w:val="00062592"/>
    <w:rsid w:val="0007481D"/>
    <w:rsid w:val="0008144F"/>
    <w:rsid w:val="00085899"/>
    <w:rsid w:val="0009332C"/>
    <w:rsid w:val="000A28DC"/>
    <w:rsid w:val="000B27FE"/>
    <w:rsid w:val="000B4DE1"/>
    <w:rsid w:val="000B5603"/>
    <w:rsid w:val="000C27B9"/>
    <w:rsid w:val="000C2C00"/>
    <w:rsid w:val="000C3AE2"/>
    <w:rsid w:val="000D29CF"/>
    <w:rsid w:val="000D3A31"/>
    <w:rsid w:val="000D6F54"/>
    <w:rsid w:val="000E0881"/>
    <w:rsid w:val="000F1455"/>
    <w:rsid w:val="000F2F7B"/>
    <w:rsid w:val="000F5284"/>
    <w:rsid w:val="001007B6"/>
    <w:rsid w:val="0010508B"/>
    <w:rsid w:val="00111F23"/>
    <w:rsid w:val="00113EF0"/>
    <w:rsid w:val="00116346"/>
    <w:rsid w:val="001240B5"/>
    <w:rsid w:val="001244A1"/>
    <w:rsid w:val="00127DB1"/>
    <w:rsid w:val="00130322"/>
    <w:rsid w:val="0013113C"/>
    <w:rsid w:val="0013270E"/>
    <w:rsid w:val="00134AE5"/>
    <w:rsid w:val="00140F9D"/>
    <w:rsid w:val="00142A36"/>
    <w:rsid w:val="0014616E"/>
    <w:rsid w:val="00151A8A"/>
    <w:rsid w:val="001522E7"/>
    <w:rsid w:val="0015478B"/>
    <w:rsid w:val="0015488F"/>
    <w:rsid w:val="00156CF3"/>
    <w:rsid w:val="0016061F"/>
    <w:rsid w:val="00162207"/>
    <w:rsid w:val="00170DF1"/>
    <w:rsid w:val="001738A1"/>
    <w:rsid w:val="001740A5"/>
    <w:rsid w:val="001858F3"/>
    <w:rsid w:val="00186B9A"/>
    <w:rsid w:val="00196016"/>
    <w:rsid w:val="00196129"/>
    <w:rsid w:val="001A3514"/>
    <w:rsid w:val="001B4BA9"/>
    <w:rsid w:val="001B5B13"/>
    <w:rsid w:val="001C3AC6"/>
    <w:rsid w:val="001C5A7F"/>
    <w:rsid w:val="001D52A6"/>
    <w:rsid w:val="001E0C21"/>
    <w:rsid w:val="001E1254"/>
    <w:rsid w:val="001E3B11"/>
    <w:rsid w:val="001E7002"/>
    <w:rsid w:val="001F08CB"/>
    <w:rsid w:val="001F45E9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DF"/>
    <w:rsid w:val="002448FC"/>
    <w:rsid w:val="00247BFA"/>
    <w:rsid w:val="0025144E"/>
    <w:rsid w:val="00252855"/>
    <w:rsid w:val="002649EB"/>
    <w:rsid w:val="00265610"/>
    <w:rsid w:val="00270285"/>
    <w:rsid w:val="002734B4"/>
    <w:rsid w:val="0027726F"/>
    <w:rsid w:val="0028022C"/>
    <w:rsid w:val="002951C7"/>
    <w:rsid w:val="002956C7"/>
    <w:rsid w:val="002A1768"/>
    <w:rsid w:val="002A385A"/>
    <w:rsid w:val="002A6943"/>
    <w:rsid w:val="002B30EB"/>
    <w:rsid w:val="002B3E6A"/>
    <w:rsid w:val="002D0D1E"/>
    <w:rsid w:val="002E1CBD"/>
    <w:rsid w:val="002E452D"/>
    <w:rsid w:val="002E70E7"/>
    <w:rsid w:val="002F1BD4"/>
    <w:rsid w:val="002F3D35"/>
    <w:rsid w:val="002F3FDE"/>
    <w:rsid w:val="002F445D"/>
    <w:rsid w:val="00302F24"/>
    <w:rsid w:val="00305677"/>
    <w:rsid w:val="00306AF7"/>
    <w:rsid w:val="00310C70"/>
    <w:rsid w:val="00316150"/>
    <w:rsid w:val="00317EA9"/>
    <w:rsid w:val="00320495"/>
    <w:rsid w:val="00331664"/>
    <w:rsid w:val="00334A37"/>
    <w:rsid w:val="003352F1"/>
    <w:rsid w:val="00337F30"/>
    <w:rsid w:val="003421A4"/>
    <w:rsid w:val="0035244B"/>
    <w:rsid w:val="00353220"/>
    <w:rsid w:val="0035359E"/>
    <w:rsid w:val="00354EF4"/>
    <w:rsid w:val="00356C07"/>
    <w:rsid w:val="003611A0"/>
    <w:rsid w:val="003620A2"/>
    <w:rsid w:val="00363F72"/>
    <w:rsid w:val="0036566D"/>
    <w:rsid w:val="003663A9"/>
    <w:rsid w:val="00371A52"/>
    <w:rsid w:val="003761B9"/>
    <w:rsid w:val="00382156"/>
    <w:rsid w:val="00382197"/>
    <w:rsid w:val="003829BB"/>
    <w:rsid w:val="003A1C4E"/>
    <w:rsid w:val="003B7A48"/>
    <w:rsid w:val="003C03C8"/>
    <w:rsid w:val="003C402D"/>
    <w:rsid w:val="003C406A"/>
    <w:rsid w:val="003C5568"/>
    <w:rsid w:val="003C60A2"/>
    <w:rsid w:val="003C7A9D"/>
    <w:rsid w:val="003D3AB4"/>
    <w:rsid w:val="003E250B"/>
    <w:rsid w:val="003E5179"/>
    <w:rsid w:val="003E690E"/>
    <w:rsid w:val="003F1021"/>
    <w:rsid w:val="003F38FE"/>
    <w:rsid w:val="003F42EB"/>
    <w:rsid w:val="003F51EB"/>
    <w:rsid w:val="00405BA5"/>
    <w:rsid w:val="00405F9E"/>
    <w:rsid w:val="0040663E"/>
    <w:rsid w:val="00414D27"/>
    <w:rsid w:val="00420939"/>
    <w:rsid w:val="00420A1F"/>
    <w:rsid w:val="00421F00"/>
    <w:rsid w:val="00427821"/>
    <w:rsid w:val="004278E2"/>
    <w:rsid w:val="0043615A"/>
    <w:rsid w:val="0043639D"/>
    <w:rsid w:val="004420F3"/>
    <w:rsid w:val="0044666D"/>
    <w:rsid w:val="004530C1"/>
    <w:rsid w:val="00453675"/>
    <w:rsid w:val="00455B80"/>
    <w:rsid w:val="00460A42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6DB2"/>
    <w:rsid w:val="00497D23"/>
    <w:rsid w:val="004A0894"/>
    <w:rsid w:val="004A4ED6"/>
    <w:rsid w:val="004A5B0C"/>
    <w:rsid w:val="004A63B9"/>
    <w:rsid w:val="004B34F9"/>
    <w:rsid w:val="004B4835"/>
    <w:rsid w:val="004B5481"/>
    <w:rsid w:val="004B590B"/>
    <w:rsid w:val="004C20C5"/>
    <w:rsid w:val="004D036A"/>
    <w:rsid w:val="004D0509"/>
    <w:rsid w:val="004D13B9"/>
    <w:rsid w:val="004D78D3"/>
    <w:rsid w:val="004E451A"/>
    <w:rsid w:val="004E7ABB"/>
    <w:rsid w:val="004F1DCA"/>
    <w:rsid w:val="004F614E"/>
    <w:rsid w:val="004F6274"/>
    <w:rsid w:val="004F70D2"/>
    <w:rsid w:val="004F7362"/>
    <w:rsid w:val="00501597"/>
    <w:rsid w:val="00503689"/>
    <w:rsid w:val="00507A13"/>
    <w:rsid w:val="005101B3"/>
    <w:rsid w:val="00516E98"/>
    <w:rsid w:val="00523B4D"/>
    <w:rsid w:val="00525FDD"/>
    <w:rsid w:val="005315B0"/>
    <w:rsid w:val="00536D4A"/>
    <w:rsid w:val="005470D2"/>
    <w:rsid w:val="00551E28"/>
    <w:rsid w:val="00552067"/>
    <w:rsid w:val="0055262E"/>
    <w:rsid w:val="005527FC"/>
    <w:rsid w:val="00554E45"/>
    <w:rsid w:val="0058041C"/>
    <w:rsid w:val="0058415E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C7798"/>
    <w:rsid w:val="005F2616"/>
    <w:rsid w:val="005F27E5"/>
    <w:rsid w:val="005F2907"/>
    <w:rsid w:val="005F3062"/>
    <w:rsid w:val="005F33A6"/>
    <w:rsid w:val="005F62EA"/>
    <w:rsid w:val="00600D96"/>
    <w:rsid w:val="006021FA"/>
    <w:rsid w:val="00603676"/>
    <w:rsid w:val="00607B1A"/>
    <w:rsid w:val="00611D50"/>
    <w:rsid w:val="00612CA4"/>
    <w:rsid w:val="00612DF4"/>
    <w:rsid w:val="006216AC"/>
    <w:rsid w:val="00623DAE"/>
    <w:rsid w:val="00627EC6"/>
    <w:rsid w:val="0063367A"/>
    <w:rsid w:val="0063516C"/>
    <w:rsid w:val="006413CA"/>
    <w:rsid w:val="00641F0F"/>
    <w:rsid w:val="00644850"/>
    <w:rsid w:val="0064643E"/>
    <w:rsid w:val="00651652"/>
    <w:rsid w:val="006528E2"/>
    <w:rsid w:val="00655D49"/>
    <w:rsid w:val="00662C93"/>
    <w:rsid w:val="00665586"/>
    <w:rsid w:val="00666876"/>
    <w:rsid w:val="00667388"/>
    <w:rsid w:val="0067112A"/>
    <w:rsid w:val="0067113C"/>
    <w:rsid w:val="006871BF"/>
    <w:rsid w:val="006874C3"/>
    <w:rsid w:val="006875AC"/>
    <w:rsid w:val="00687FA9"/>
    <w:rsid w:val="0069198E"/>
    <w:rsid w:val="00693001"/>
    <w:rsid w:val="006959FA"/>
    <w:rsid w:val="006A2EAC"/>
    <w:rsid w:val="006A454E"/>
    <w:rsid w:val="006B48A6"/>
    <w:rsid w:val="006B7D2F"/>
    <w:rsid w:val="006C1E53"/>
    <w:rsid w:val="006C4E92"/>
    <w:rsid w:val="006C5607"/>
    <w:rsid w:val="006D17E4"/>
    <w:rsid w:val="006D40E9"/>
    <w:rsid w:val="006D52B9"/>
    <w:rsid w:val="006D7D74"/>
    <w:rsid w:val="006E4D19"/>
    <w:rsid w:val="006E7718"/>
    <w:rsid w:val="006F79AD"/>
    <w:rsid w:val="0070157C"/>
    <w:rsid w:val="007024D9"/>
    <w:rsid w:val="00705A2A"/>
    <w:rsid w:val="0070783B"/>
    <w:rsid w:val="00711F10"/>
    <w:rsid w:val="00713214"/>
    <w:rsid w:val="00713A01"/>
    <w:rsid w:val="007232EB"/>
    <w:rsid w:val="00727E81"/>
    <w:rsid w:val="00733890"/>
    <w:rsid w:val="00737439"/>
    <w:rsid w:val="0074115A"/>
    <w:rsid w:val="00744D1E"/>
    <w:rsid w:val="007451BA"/>
    <w:rsid w:val="00745CC5"/>
    <w:rsid w:val="007466B8"/>
    <w:rsid w:val="00750114"/>
    <w:rsid w:val="00752134"/>
    <w:rsid w:val="00752943"/>
    <w:rsid w:val="00754EC1"/>
    <w:rsid w:val="00767A40"/>
    <w:rsid w:val="00771896"/>
    <w:rsid w:val="00772F1D"/>
    <w:rsid w:val="00777E77"/>
    <w:rsid w:val="007938CE"/>
    <w:rsid w:val="00794706"/>
    <w:rsid w:val="00797130"/>
    <w:rsid w:val="007A21ED"/>
    <w:rsid w:val="007A6D6B"/>
    <w:rsid w:val="007B3DAF"/>
    <w:rsid w:val="007B6772"/>
    <w:rsid w:val="007C00B1"/>
    <w:rsid w:val="007C47FE"/>
    <w:rsid w:val="007C51F8"/>
    <w:rsid w:val="007C6D75"/>
    <w:rsid w:val="007C785E"/>
    <w:rsid w:val="007D0B1B"/>
    <w:rsid w:val="007D2371"/>
    <w:rsid w:val="007D2379"/>
    <w:rsid w:val="007E51D5"/>
    <w:rsid w:val="007E7CAE"/>
    <w:rsid w:val="007F2FD9"/>
    <w:rsid w:val="007F5ED4"/>
    <w:rsid w:val="007F5F9B"/>
    <w:rsid w:val="00802E34"/>
    <w:rsid w:val="0080396E"/>
    <w:rsid w:val="00805715"/>
    <w:rsid w:val="00805A40"/>
    <w:rsid w:val="00812AB1"/>
    <w:rsid w:val="00824ADF"/>
    <w:rsid w:val="0083097F"/>
    <w:rsid w:val="008407EF"/>
    <w:rsid w:val="00844F10"/>
    <w:rsid w:val="0084655F"/>
    <w:rsid w:val="00847ADE"/>
    <w:rsid w:val="0086585B"/>
    <w:rsid w:val="00870557"/>
    <w:rsid w:val="008753F1"/>
    <w:rsid w:val="00876F3A"/>
    <w:rsid w:val="0088422D"/>
    <w:rsid w:val="00884538"/>
    <w:rsid w:val="00886BF8"/>
    <w:rsid w:val="00887C33"/>
    <w:rsid w:val="00892F4B"/>
    <w:rsid w:val="008A2732"/>
    <w:rsid w:val="008A79E2"/>
    <w:rsid w:val="008B0B0D"/>
    <w:rsid w:val="008B1D90"/>
    <w:rsid w:val="008B2D63"/>
    <w:rsid w:val="008B7EBE"/>
    <w:rsid w:val="008C5A6F"/>
    <w:rsid w:val="008C6994"/>
    <w:rsid w:val="008E2DEA"/>
    <w:rsid w:val="008E32C7"/>
    <w:rsid w:val="008E7074"/>
    <w:rsid w:val="008F06A9"/>
    <w:rsid w:val="00901606"/>
    <w:rsid w:val="00902B73"/>
    <w:rsid w:val="009108B1"/>
    <w:rsid w:val="00914957"/>
    <w:rsid w:val="00921A61"/>
    <w:rsid w:val="0092345B"/>
    <w:rsid w:val="009345B3"/>
    <w:rsid w:val="00937E12"/>
    <w:rsid w:val="00941837"/>
    <w:rsid w:val="00942DF2"/>
    <w:rsid w:val="00944C5B"/>
    <w:rsid w:val="0094645A"/>
    <w:rsid w:val="00947EFD"/>
    <w:rsid w:val="00950D23"/>
    <w:rsid w:val="00954C6D"/>
    <w:rsid w:val="009643BE"/>
    <w:rsid w:val="00971334"/>
    <w:rsid w:val="00973002"/>
    <w:rsid w:val="009738E6"/>
    <w:rsid w:val="00980254"/>
    <w:rsid w:val="00983D88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186"/>
    <w:rsid w:val="009F22FF"/>
    <w:rsid w:val="009F453A"/>
    <w:rsid w:val="00A0187F"/>
    <w:rsid w:val="00A02E4A"/>
    <w:rsid w:val="00A12698"/>
    <w:rsid w:val="00A13118"/>
    <w:rsid w:val="00A20F78"/>
    <w:rsid w:val="00A22518"/>
    <w:rsid w:val="00A23BAC"/>
    <w:rsid w:val="00A25581"/>
    <w:rsid w:val="00A26564"/>
    <w:rsid w:val="00A27A27"/>
    <w:rsid w:val="00A30325"/>
    <w:rsid w:val="00A35214"/>
    <w:rsid w:val="00A35D1C"/>
    <w:rsid w:val="00A46C91"/>
    <w:rsid w:val="00A56371"/>
    <w:rsid w:val="00A61517"/>
    <w:rsid w:val="00A6514D"/>
    <w:rsid w:val="00A6728B"/>
    <w:rsid w:val="00A7123F"/>
    <w:rsid w:val="00A712C3"/>
    <w:rsid w:val="00A83621"/>
    <w:rsid w:val="00A84A63"/>
    <w:rsid w:val="00A86DC0"/>
    <w:rsid w:val="00A9444F"/>
    <w:rsid w:val="00AA0A17"/>
    <w:rsid w:val="00AB116E"/>
    <w:rsid w:val="00AB2815"/>
    <w:rsid w:val="00AB4C62"/>
    <w:rsid w:val="00AB561B"/>
    <w:rsid w:val="00AB5C92"/>
    <w:rsid w:val="00AC040D"/>
    <w:rsid w:val="00AC512A"/>
    <w:rsid w:val="00AC532C"/>
    <w:rsid w:val="00AD32A1"/>
    <w:rsid w:val="00AD5D55"/>
    <w:rsid w:val="00AD7F23"/>
    <w:rsid w:val="00AE158D"/>
    <w:rsid w:val="00AF1092"/>
    <w:rsid w:val="00AF3A6E"/>
    <w:rsid w:val="00AF3A84"/>
    <w:rsid w:val="00AF5615"/>
    <w:rsid w:val="00B011DA"/>
    <w:rsid w:val="00B0175C"/>
    <w:rsid w:val="00B0227F"/>
    <w:rsid w:val="00B1472A"/>
    <w:rsid w:val="00B23951"/>
    <w:rsid w:val="00B242BF"/>
    <w:rsid w:val="00B242E0"/>
    <w:rsid w:val="00B26C34"/>
    <w:rsid w:val="00B3538B"/>
    <w:rsid w:val="00B35498"/>
    <w:rsid w:val="00B3743A"/>
    <w:rsid w:val="00B44619"/>
    <w:rsid w:val="00B507AE"/>
    <w:rsid w:val="00B558E2"/>
    <w:rsid w:val="00B57BF6"/>
    <w:rsid w:val="00B65F20"/>
    <w:rsid w:val="00B67DA0"/>
    <w:rsid w:val="00B70AC5"/>
    <w:rsid w:val="00B70CE9"/>
    <w:rsid w:val="00B72362"/>
    <w:rsid w:val="00B72B7D"/>
    <w:rsid w:val="00B75288"/>
    <w:rsid w:val="00B760F4"/>
    <w:rsid w:val="00B77605"/>
    <w:rsid w:val="00B8149D"/>
    <w:rsid w:val="00B864ED"/>
    <w:rsid w:val="00B86590"/>
    <w:rsid w:val="00B87189"/>
    <w:rsid w:val="00B90C37"/>
    <w:rsid w:val="00B93B9F"/>
    <w:rsid w:val="00BA3EEB"/>
    <w:rsid w:val="00BA50B3"/>
    <w:rsid w:val="00BA657E"/>
    <w:rsid w:val="00BB039E"/>
    <w:rsid w:val="00BB4EE7"/>
    <w:rsid w:val="00BB694D"/>
    <w:rsid w:val="00BC0BA9"/>
    <w:rsid w:val="00BC60E2"/>
    <w:rsid w:val="00BD1487"/>
    <w:rsid w:val="00BD31A0"/>
    <w:rsid w:val="00BD434B"/>
    <w:rsid w:val="00BD53B2"/>
    <w:rsid w:val="00BD53F5"/>
    <w:rsid w:val="00BD71D1"/>
    <w:rsid w:val="00BE1369"/>
    <w:rsid w:val="00BE306B"/>
    <w:rsid w:val="00BE30AE"/>
    <w:rsid w:val="00BE34F5"/>
    <w:rsid w:val="00BE7701"/>
    <w:rsid w:val="00BE7D83"/>
    <w:rsid w:val="00BF0B8C"/>
    <w:rsid w:val="00BF15F8"/>
    <w:rsid w:val="00BF61BA"/>
    <w:rsid w:val="00BF75FB"/>
    <w:rsid w:val="00C00BF2"/>
    <w:rsid w:val="00C040C3"/>
    <w:rsid w:val="00C06E86"/>
    <w:rsid w:val="00C076B0"/>
    <w:rsid w:val="00C15712"/>
    <w:rsid w:val="00C1609D"/>
    <w:rsid w:val="00C16E6A"/>
    <w:rsid w:val="00C23B78"/>
    <w:rsid w:val="00C23DB6"/>
    <w:rsid w:val="00C247AF"/>
    <w:rsid w:val="00C2640F"/>
    <w:rsid w:val="00C30F7E"/>
    <w:rsid w:val="00C31CEC"/>
    <w:rsid w:val="00C34FBA"/>
    <w:rsid w:val="00C406B0"/>
    <w:rsid w:val="00C4188F"/>
    <w:rsid w:val="00C45A9D"/>
    <w:rsid w:val="00C51FF0"/>
    <w:rsid w:val="00C54609"/>
    <w:rsid w:val="00C5546E"/>
    <w:rsid w:val="00C644CB"/>
    <w:rsid w:val="00C76CDA"/>
    <w:rsid w:val="00C81703"/>
    <w:rsid w:val="00C85EE7"/>
    <w:rsid w:val="00C86100"/>
    <w:rsid w:val="00C9002F"/>
    <w:rsid w:val="00C93AD0"/>
    <w:rsid w:val="00CA0830"/>
    <w:rsid w:val="00CA6520"/>
    <w:rsid w:val="00CB1A46"/>
    <w:rsid w:val="00CB72B9"/>
    <w:rsid w:val="00CB75A8"/>
    <w:rsid w:val="00CB76D6"/>
    <w:rsid w:val="00CB7AE5"/>
    <w:rsid w:val="00CC166B"/>
    <w:rsid w:val="00CC2D81"/>
    <w:rsid w:val="00CC51D7"/>
    <w:rsid w:val="00CC7FF7"/>
    <w:rsid w:val="00CD14B1"/>
    <w:rsid w:val="00CD42F4"/>
    <w:rsid w:val="00CD4F48"/>
    <w:rsid w:val="00CE007B"/>
    <w:rsid w:val="00CE3DE9"/>
    <w:rsid w:val="00CE404D"/>
    <w:rsid w:val="00CE436C"/>
    <w:rsid w:val="00CE4688"/>
    <w:rsid w:val="00CE4919"/>
    <w:rsid w:val="00CF0E0D"/>
    <w:rsid w:val="00CF1119"/>
    <w:rsid w:val="00CF53E9"/>
    <w:rsid w:val="00CF6632"/>
    <w:rsid w:val="00D00940"/>
    <w:rsid w:val="00D0196C"/>
    <w:rsid w:val="00D103C9"/>
    <w:rsid w:val="00D10A96"/>
    <w:rsid w:val="00D12AB3"/>
    <w:rsid w:val="00D143B6"/>
    <w:rsid w:val="00D15949"/>
    <w:rsid w:val="00D15C7A"/>
    <w:rsid w:val="00D22BFE"/>
    <w:rsid w:val="00D22C49"/>
    <w:rsid w:val="00D34D78"/>
    <w:rsid w:val="00D4129C"/>
    <w:rsid w:val="00D41863"/>
    <w:rsid w:val="00D463BD"/>
    <w:rsid w:val="00D474E4"/>
    <w:rsid w:val="00D511FD"/>
    <w:rsid w:val="00D5732F"/>
    <w:rsid w:val="00D649DD"/>
    <w:rsid w:val="00D668C3"/>
    <w:rsid w:val="00D676D2"/>
    <w:rsid w:val="00D677D3"/>
    <w:rsid w:val="00D737C8"/>
    <w:rsid w:val="00D838D1"/>
    <w:rsid w:val="00D86859"/>
    <w:rsid w:val="00D872BE"/>
    <w:rsid w:val="00D908F2"/>
    <w:rsid w:val="00D93E8B"/>
    <w:rsid w:val="00DA5DFA"/>
    <w:rsid w:val="00DB168C"/>
    <w:rsid w:val="00DC162C"/>
    <w:rsid w:val="00DC7D4A"/>
    <w:rsid w:val="00DE1023"/>
    <w:rsid w:val="00DE2796"/>
    <w:rsid w:val="00DE5693"/>
    <w:rsid w:val="00DE754B"/>
    <w:rsid w:val="00DF54DB"/>
    <w:rsid w:val="00E035A3"/>
    <w:rsid w:val="00E15492"/>
    <w:rsid w:val="00E15683"/>
    <w:rsid w:val="00E21F37"/>
    <w:rsid w:val="00E232CE"/>
    <w:rsid w:val="00E26852"/>
    <w:rsid w:val="00E27BE4"/>
    <w:rsid w:val="00E331CB"/>
    <w:rsid w:val="00E33E2E"/>
    <w:rsid w:val="00E35EF5"/>
    <w:rsid w:val="00E37D3B"/>
    <w:rsid w:val="00E5244E"/>
    <w:rsid w:val="00E567AC"/>
    <w:rsid w:val="00E646ED"/>
    <w:rsid w:val="00E70EB1"/>
    <w:rsid w:val="00E7222C"/>
    <w:rsid w:val="00E7274B"/>
    <w:rsid w:val="00E75D5B"/>
    <w:rsid w:val="00E764AD"/>
    <w:rsid w:val="00E76576"/>
    <w:rsid w:val="00E77D7D"/>
    <w:rsid w:val="00E917C0"/>
    <w:rsid w:val="00EA294F"/>
    <w:rsid w:val="00EA3106"/>
    <w:rsid w:val="00EA611E"/>
    <w:rsid w:val="00EA6B69"/>
    <w:rsid w:val="00EA78BA"/>
    <w:rsid w:val="00EB07F2"/>
    <w:rsid w:val="00EB271D"/>
    <w:rsid w:val="00EB449A"/>
    <w:rsid w:val="00EB48BD"/>
    <w:rsid w:val="00EC3B7A"/>
    <w:rsid w:val="00ED386A"/>
    <w:rsid w:val="00ED5D0E"/>
    <w:rsid w:val="00EE13BA"/>
    <w:rsid w:val="00EE38A3"/>
    <w:rsid w:val="00EE490D"/>
    <w:rsid w:val="00EE659E"/>
    <w:rsid w:val="00EF04E6"/>
    <w:rsid w:val="00EF1651"/>
    <w:rsid w:val="00EF2F4C"/>
    <w:rsid w:val="00EF62C2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08F2"/>
    <w:rsid w:val="00F347B7"/>
    <w:rsid w:val="00F465BE"/>
    <w:rsid w:val="00F466D6"/>
    <w:rsid w:val="00F46FD2"/>
    <w:rsid w:val="00F477AC"/>
    <w:rsid w:val="00F5547B"/>
    <w:rsid w:val="00F55CB9"/>
    <w:rsid w:val="00F55CDB"/>
    <w:rsid w:val="00F6425D"/>
    <w:rsid w:val="00F64706"/>
    <w:rsid w:val="00F65CEF"/>
    <w:rsid w:val="00F739EC"/>
    <w:rsid w:val="00F8014E"/>
    <w:rsid w:val="00F804E8"/>
    <w:rsid w:val="00F91093"/>
    <w:rsid w:val="00F930C3"/>
    <w:rsid w:val="00F94850"/>
    <w:rsid w:val="00FA5930"/>
    <w:rsid w:val="00FA5BCD"/>
    <w:rsid w:val="00FB3C0B"/>
    <w:rsid w:val="00FB3D2C"/>
    <w:rsid w:val="00FB46C4"/>
    <w:rsid w:val="00FB60CC"/>
    <w:rsid w:val="00FB6B32"/>
    <w:rsid w:val="00FC1B17"/>
    <w:rsid w:val="00FC2266"/>
    <w:rsid w:val="00FC38E4"/>
    <w:rsid w:val="00FC5110"/>
    <w:rsid w:val="00FD270D"/>
    <w:rsid w:val="00FD5009"/>
    <w:rsid w:val="00FD5D4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86BE65"/>
  <w15:chartTrackingRefBased/>
  <w15:docId w15:val="{05FACE3E-1D5E-4ADD-BE91-2C3E59C6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A712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rsid w:val="00A712C3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/>
      <w:kern w:val="18"/>
      <w:sz w:val="22"/>
    </w:rPr>
  </w:style>
  <w:style w:type="character" w:customStyle="1" w:styleId="PodnojeZnak">
    <w:name w:val="Podnožje Znak"/>
    <w:basedOn w:val="Zadanifontparagrafa"/>
    <w:link w:val="Podnoje"/>
    <w:rsid w:val="00A712C3"/>
    <w:rPr>
      <w:rFonts w:ascii="Garamond" w:eastAsia="Times New Roman" w:hAnsi="Garamond" w:cs="Times New Roman"/>
      <w:kern w:val="18"/>
      <w:szCs w:val="24"/>
      <w:lang w:val="hr-HR" w:eastAsia="hr-HR"/>
      <w14:ligatures w14:val="none"/>
    </w:rPr>
  </w:style>
  <w:style w:type="paragraph" w:styleId="Normalnouvlaenje">
    <w:name w:val="Normal Indent"/>
    <w:basedOn w:val="Normalno"/>
    <w:rsid w:val="00A712C3"/>
    <w:pPr>
      <w:ind w:left="720"/>
    </w:pPr>
  </w:style>
  <w:style w:type="character" w:styleId="Brojstranice">
    <w:name w:val="page number"/>
    <w:rsid w:val="00A712C3"/>
  </w:style>
  <w:style w:type="character" w:styleId="Hiperveza">
    <w:name w:val="Hyperlink"/>
    <w:rsid w:val="00A71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hyperlink" Target="https://www.dei.gov.ba/bs/stabilization-agreement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2025-09-10T10:55:00Z</dcterms:created>
  <dcterms:modified xsi:type="dcterms:W3CDTF">2025-09-10T11:03:00Z</dcterms:modified>
</cp:coreProperties>
</file>