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D30BCB" w:rsidRPr="006E5DA8" w14:paraId="4B2F7BA9" w14:textId="77777777" w:rsidTr="001B188E">
        <w:trPr>
          <w:cantSplit/>
        </w:trPr>
        <w:tc>
          <w:tcPr>
            <w:tcW w:w="4111" w:type="dxa"/>
          </w:tcPr>
          <w:p w14:paraId="54938709" w14:textId="77777777" w:rsidR="00D30BCB" w:rsidRPr="006E5DA8" w:rsidRDefault="00D30BCB" w:rsidP="001B188E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3AB04886" w14:textId="77777777" w:rsidR="00D30BCB" w:rsidRPr="006E5DA8" w:rsidRDefault="00D30BCB" w:rsidP="001B188E">
            <w:pPr>
              <w:pStyle w:val="NormalIndent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3F3F4A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6" o:title=""/>
                </v:shape>
                <o:OLEObject Type="Embed" ProgID="CorelDRAW.Graphic.9" ShapeID="_x0000_i1025" DrawAspect="Content" ObjectID="_1807340877" r:id="rId7"/>
              </w:object>
            </w:r>
          </w:p>
        </w:tc>
        <w:tc>
          <w:tcPr>
            <w:tcW w:w="4111" w:type="dxa"/>
          </w:tcPr>
          <w:p w14:paraId="17DB17DF" w14:textId="77777777" w:rsidR="00D30BCB" w:rsidRPr="006E5DA8" w:rsidRDefault="00D30BCB" w:rsidP="001B188E">
            <w:pPr>
              <w:pStyle w:val="NormalIndent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D30BCB" w:rsidRPr="006E5DA8" w14:paraId="0255EE45" w14:textId="77777777" w:rsidTr="001B188E">
        <w:trPr>
          <w:cantSplit/>
        </w:trPr>
        <w:tc>
          <w:tcPr>
            <w:tcW w:w="4111" w:type="dxa"/>
          </w:tcPr>
          <w:p w14:paraId="77A7DE54" w14:textId="77777777" w:rsidR="00D30BCB" w:rsidRPr="006E5DA8" w:rsidRDefault="00D30BCB" w:rsidP="001B188E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E0937D8" w14:textId="77777777" w:rsidR="00D30BCB" w:rsidRPr="006E5DA8" w:rsidRDefault="00D30BCB" w:rsidP="001B188E">
            <w:pPr>
              <w:pStyle w:val="NormalIndent"/>
              <w:ind w:left="0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14:paraId="42B05912" w14:textId="77777777" w:rsidR="00D30BCB" w:rsidRPr="006E5DA8" w:rsidRDefault="00D30BCB" w:rsidP="001B188E">
            <w:pPr>
              <w:pStyle w:val="NormalIndent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D30BCB" w:rsidRPr="006E5DA8" w14:paraId="024281A8" w14:textId="77777777" w:rsidTr="001B188E">
        <w:trPr>
          <w:cantSplit/>
        </w:trPr>
        <w:tc>
          <w:tcPr>
            <w:tcW w:w="4111" w:type="dxa"/>
          </w:tcPr>
          <w:p w14:paraId="35A281AB" w14:textId="77777777" w:rsidR="00D30BCB" w:rsidRPr="006E5DA8" w:rsidRDefault="00D30BCB" w:rsidP="001B188E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655443B" w14:textId="77777777" w:rsidR="00D30BCB" w:rsidRPr="006E5DA8" w:rsidRDefault="00D30BCB" w:rsidP="001B188E">
            <w:pPr>
              <w:pStyle w:val="NormalIndent"/>
              <w:ind w:left="0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14:paraId="00276461" w14:textId="77777777" w:rsidR="00D30BCB" w:rsidRPr="006E5DA8" w:rsidRDefault="00D30BCB" w:rsidP="001B188E">
            <w:pPr>
              <w:pStyle w:val="NormalIndent"/>
              <w:ind w:left="0"/>
              <w:jc w:val="center"/>
              <w:rPr>
                <w:rFonts w:ascii="Calibri" w:hAnsi="Calibri"/>
              </w:rPr>
            </w:pPr>
          </w:p>
        </w:tc>
      </w:tr>
      <w:tr w:rsidR="00D30BCB" w:rsidRPr="006E5DA8" w14:paraId="4A900D74" w14:textId="77777777" w:rsidTr="001B188E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4C74C826" w14:textId="77777777" w:rsidR="00D30BCB" w:rsidRPr="006E5DA8" w:rsidRDefault="00D30BCB" w:rsidP="001B188E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72F31E9" w14:textId="77777777" w:rsidR="00D30BCB" w:rsidRPr="006E5DA8" w:rsidRDefault="00D30BCB" w:rsidP="001B188E">
            <w:pPr>
              <w:pStyle w:val="NormalIndent"/>
              <w:ind w:left="0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89A8293" w14:textId="77777777" w:rsidR="00D30BCB" w:rsidRPr="006E5DA8" w:rsidRDefault="00D30BCB" w:rsidP="001B188E">
            <w:pPr>
              <w:pStyle w:val="NormalIndent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136102FF" w14:textId="77777777" w:rsidR="00D30BCB" w:rsidRPr="006E5DA8" w:rsidRDefault="00D30BCB" w:rsidP="00D30BCB">
      <w:pPr>
        <w:rPr>
          <w:lang w:val="hr-HR"/>
        </w:rPr>
      </w:pPr>
    </w:p>
    <w:p w14:paraId="2F5E4B34" w14:textId="77777777" w:rsidR="00F05B5F" w:rsidRPr="00F502FB" w:rsidRDefault="00F05B5F" w:rsidP="00451F0D">
      <w:pPr>
        <w:rPr>
          <w:rFonts w:ascii="Calibri" w:hAnsi="Calibri" w:cs="Calibri"/>
          <w:lang w:val="hr-HR"/>
        </w:rPr>
      </w:pPr>
      <w:r w:rsidRPr="00F502FB">
        <w:rPr>
          <w:rFonts w:ascii="Calibri" w:hAnsi="Calibri" w:cs="Calibri"/>
          <w:lang w:val="hr-HR"/>
        </w:rPr>
        <w:t xml:space="preserve">Сарајево, </w:t>
      </w:r>
      <w:r>
        <w:rPr>
          <w:rFonts w:ascii="Calibri" w:hAnsi="Calibri" w:cs="Calibri"/>
          <w:lang w:val="hr-HR"/>
        </w:rPr>
        <w:t xml:space="preserve">28.4.2025. године </w:t>
      </w:r>
    </w:p>
    <w:p w14:paraId="4F77C409" w14:textId="77777777" w:rsidR="00F05B5F" w:rsidRPr="00F502FB" w:rsidRDefault="00F05B5F" w:rsidP="00451F0D">
      <w:pPr>
        <w:rPr>
          <w:rFonts w:ascii="Calibri" w:hAnsi="Calibri" w:cs="Calibri"/>
          <w:lang w:val="hr-HR"/>
        </w:rPr>
      </w:pPr>
      <w:r w:rsidRPr="00F502FB">
        <w:rPr>
          <w:rFonts w:ascii="Calibri" w:hAnsi="Calibri" w:cs="Calibri"/>
          <w:lang w:val="hr-HR"/>
        </w:rPr>
        <w:t xml:space="preserve">МЕДИЈИМА </w:t>
      </w:r>
    </w:p>
    <w:p w14:paraId="40A86550" w14:textId="77777777" w:rsidR="00F05B5F" w:rsidRPr="00F502FB" w:rsidRDefault="00F05B5F" w:rsidP="00451F0D">
      <w:pPr>
        <w:jc w:val="center"/>
        <w:rPr>
          <w:rFonts w:ascii="Calibri" w:hAnsi="Calibri" w:cs="Calibri"/>
          <w:lang w:val="hr-HR"/>
        </w:rPr>
      </w:pPr>
    </w:p>
    <w:p w14:paraId="174371F3" w14:textId="77777777" w:rsidR="00F05B5F" w:rsidRPr="00F502FB" w:rsidRDefault="00F05B5F" w:rsidP="00451F0D">
      <w:pPr>
        <w:jc w:val="center"/>
        <w:rPr>
          <w:rFonts w:ascii="Calibri" w:hAnsi="Calibri" w:cs="Calibri"/>
          <w:lang w:val="hr-HR"/>
        </w:rPr>
      </w:pPr>
    </w:p>
    <w:p w14:paraId="1177407C" w14:textId="77777777" w:rsidR="00F05B5F" w:rsidRPr="00F502FB" w:rsidRDefault="00F05B5F" w:rsidP="00451F0D">
      <w:pPr>
        <w:jc w:val="center"/>
        <w:rPr>
          <w:rFonts w:ascii="Calibri" w:hAnsi="Calibri" w:cs="Calibri"/>
          <w:b/>
          <w:lang w:val="hr-HR"/>
        </w:rPr>
      </w:pPr>
      <w:r w:rsidRPr="00F502FB">
        <w:rPr>
          <w:rFonts w:ascii="Calibri" w:hAnsi="Calibri" w:cs="Calibri"/>
          <w:b/>
          <w:lang w:val="hr-HR"/>
        </w:rPr>
        <w:t>НАЈАВА ЗА МЕДИЈЕ</w:t>
      </w:r>
    </w:p>
    <w:p w14:paraId="26F19A48" w14:textId="77777777" w:rsidR="00F05B5F" w:rsidRPr="00F502FB" w:rsidRDefault="00F05B5F" w:rsidP="00451F0D">
      <w:pPr>
        <w:jc w:val="center"/>
        <w:rPr>
          <w:rFonts w:ascii="Calibri" w:hAnsi="Calibri" w:cs="Calibri"/>
          <w:b/>
          <w:lang w:val="hr-HR"/>
        </w:rPr>
      </w:pPr>
    </w:p>
    <w:p w14:paraId="1DB88FB4" w14:textId="77777777" w:rsidR="00F05B5F" w:rsidRDefault="00F05B5F" w:rsidP="00451F0D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Осми састанак </w:t>
      </w:r>
      <w:r w:rsidRPr="00F502FB">
        <w:rPr>
          <w:rFonts w:ascii="Calibri" w:hAnsi="Calibri" w:cs="Calibri"/>
          <w:b/>
          <w:lang w:val="hr-HR"/>
        </w:rPr>
        <w:t>Пододбора за трговину, индустрију, царину и опорезивање</w:t>
      </w:r>
      <w:r>
        <w:rPr>
          <w:rFonts w:ascii="Calibri" w:hAnsi="Calibri" w:cs="Calibri"/>
          <w:b/>
          <w:lang w:val="hr-HR"/>
        </w:rPr>
        <w:t xml:space="preserve"> </w:t>
      </w:r>
    </w:p>
    <w:p w14:paraId="4C6DB42C" w14:textId="77777777" w:rsidR="00F05B5F" w:rsidRPr="00F502FB" w:rsidRDefault="00F05B5F" w:rsidP="00451F0D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између ЕУ и БиХ </w:t>
      </w:r>
    </w:p>
    <w:p w14:paraId="27A5D646" w14:textId="77777777" w:rsidR="00F05B5F" w:rsidRPr="00F502FB" w:rsidRDefault="00F05B5F" w:rsidP="00451F0D">
      <w:pPr>
        <w:jc w:val="both"/>
        <w:rPr>
          <w:rFonts w:ascii="Calibri" w:hAnsi="Calibri" w:cs="Calibri"/>
          <w:b/>
          <w:lang w:val="hr-HR"/>
        </w:rPr>
      </w:pPr>
    </w:p>
    <w:p w14:paraId="201A108D" w14:textId="77777777" w:rsidR="00F05B5F" w:rsidRDefault="00F05B5F" w:rsidP="00451F0D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Осми </w:t>
      </w:r>
      <w:r w:rsidRPr="00846181">
        <w:rPr>
          <w:rFonts w:ascii="Calibri" w:hAnsi="Calibri" w:cs="Calibri"/>
          <w:lang w:val="hr-HR"/>
        </w:rPr>
        <w:t>састанак Пододбора за трговину, индустрију,</w:t>
      </w:r>
      <w:r>
        <w:rPr>
          <w:rFonts w:ascii="Calibri" w:hAnsi="Calibri" w:cs="Calibri"/>
          <w:lang w:val="hr-HR"/>
        </w:rPr>
        <w:t xml:space="preserve"> царине и опорезивање између Ев</w:t>
      </w:r>
      <w:r w:rsidRPr="00846181">
        <w:rPr>
          <w:rFonts w:ascii="Calibri" w:hAnsi="Calibri" w:cs="Calibri"/>
          <w:lang w:val="hr-HR"/>
        </w:rPr>
        <w:t>ропске уније и Босне и Херцеговине</w:t>
      </w:r>
      <w:r>
        <w:rPr>
          <w:rFonts w:ascii="Calibri" w:hAnsi="Calibri" w:cs="Calibri"/>
          <w:lang w:val="hr-HR"/>
        </w:rPr>
        <w:t xml:space="preserve"> биће одржан у уторак, 29.4.2025. године, у Бриселу (почетак у 09:30 часова)</w:t>
      </w:r>
      <w:r w:rsidRPr="00F502FB">
        <w:rPr>
          <w:rFonts w:ascii="Calibri" w:hAnsi="Calibri" w:cs="Calibri"/>
          <w:lang w:val="hr-HR"/>
        </w:rPr>
        <w:t xml:space="preserve">. </w:t>
      </w:r>
    </w:p>
    <w:p w14:paraId="22F9B1E3" w14:textId="77777777" w:rsidR="00F05B5F" w:rsidRDefault="00F05B5F" w:rsidP="00451F0D">
      <w:pPr>
        <w:jc w:val="both"/>
        <w:rPr>
          <w:rFonts w:ascii="Calibri" w:hAnsi="Calibri" w:cs="Calibri"/>
          <w:lang w:val="hr-HR"/>
        </w:rPr>
      </w:pPr>
    </w:p>
    <w:p w14:paraId="57DC1CB8" w14:textId="677E89A9" w:rsidR="00D30BCB" w:rsidRDefault="00F05B5F" w:rsidP="00F05B5F">
      <w:pPr>
        <w:rPr>
          <w:rFonts w:ascii="Calibri" w:hAnsi="Calibri" w:cs="Calibri"/>
          <w:lang w:val="hr-HR"/>
        </w:rPr>
      </w:pPr>
      <w:r w:rsidRPr="45DF5E33">
        <w:rPr>
          <w:rFonts w:ascii="Calibri" w:hAnsi="Calibri" w:cs="Calibri"/>
          <w:lang w:val="hr-HR"/>
        </w:rPr>
        <w:t xml:space="preserve">Са бх. стране састанком ће копредсједавати Бранкица Пандуревић из Министарства </w:t>
      </w:r>
      <w:r>
        <w:rPr>
          <w:rFonts w:ascii="Calibri" w:hAnsi="Calibri" w:cs="Calibri"/>
          <w:lang w:val="hr-HR"/>
        </w:rPr>
        <w:t>спољне</w:t>
      </w:r>
      <w:r w:rsidRPr="45DF5E33">
        <w:rPr>
          <w:rFonts w:ascii="Calibri" w:hAnsi="Calibri" w:cs="Calibri"/>
          <w:lang w:val="hr-HR"/>
        </w:rPr>
        <w:t xml:space="preserve"> трговине и економских односа БиХ, </w:t>
      </w:r>
      <w:r w:rsidRPr="00777E5F">
        <w:rPr>
          <w:rFonts w:ascii="Calibri" w:hAnsi="Calibri" w:cs="Calibri"/>
          <w:lang w:val="hr-HR"/>
        </w:rPr>
        <w:t>а са стране ЕУ</w:t>
      </w:r>
      <w:r>
        <w:rPr>
          <w:rFonts w:ascii="Calibri" w:hAnsi="Calibri" w:cs="Calibri"/>
          <w:lang w:val="hr-HR"/>
        </w:rPr>
        <w:t xml:space="preserve"> </w:t>
      </w:r>
      <w:r w:rsidR="00D30BCB" w:rsidRPr="00777E5F">
        <w:rPr>
          <w:rFonts w:ascii="Calibri" w:hAnsi="Calibri" w:cs="Calibri"/>
          <w:lang w:val="hr-HR"/>
        </w:rPr>
        <w:t xml:space="preserve">Heinke Veit </w:t>
      </w:r>
      <w:r w:rsidRPr="00777E5F">
        <w:rPr>
          <w:rFonts w:ascii="Calibri" w:hAnsi="Calibri" w:cs="Calibri"/>
          <w:lang w:val="hr-HR"/>
        </w:rPr>
        <w:t>из Европске комисије</w:t>
      </w:r>
      <w:r>
        <w:rPr>
          <w:rFonts w:ascii="Calibri" w:hAnsi="Calibri" w:cs="Calibri"/>
          <w:lang w:val="hr-HR"/>
        </w:rPr>
        <w:t xml:space="preserve"> </w:t>
      </w:r>
      <w:r w:rsidR="00D30BCB" w:rsidRPr="00777E5F">
        <w:rPr>
          <w:rFonts w:ascii="Calibri" w:hAnsi="Calibri" w:cs="Calibri"/>
          <w:lang w:val="hr-HR"/>
        </w:rPr>
        <w:t>(</w:t>
      </w:r>
      <w:r w:rsidR="00D30BCB" w:rsidRPr="00F05B5F">
        <w:rPr>
          <w:rFonts w:ascii="Calibri" w:hAnsi="Calibri" w:cs="Calibri"/>
          <w:i/>
          <w:iCs/>
          <w:lang w:val="hr-HR"/>
        </w:rPr>
        <w:t>DG ENEST</w:t>
      </w:r>
      <w:r w:rsidR="00D30BCB" w:rsidRPr="00777E5F">
        <w:rPr>
          <w:rFonts w:ascii="Calibri" w:hAnsi="Calibri" w:cs="Calibri"/>
          <w:lang w:val="hr-HR"/>
        </w:rPr>
        <w:t>).</w:t>
      </w:r>
    </w:p>
    <w:p w14:paraId="3246AC17" w14:textId="77777777" w:rsidR="00D30BCB" w:rsidRDefault="00D30BCB" w:rsidP="00D30BCB">
      <w:pPr>
        <w:jc w:val="both"/>
        <w:rPr>
          <w:rFonts w:ascii="Calibri" w:hAnsi="Calibri" w:cs="Calibri"/>
          <w:lang w:val="hr-HR"/>
        </w:rPr>
      </w:pPr>
    </w:p>
    <w:p w14:paraId="691FDB94" w14:textId="77777777" w:rsidR="00F05B5F" w:rsidRPr="00F502FB" w:rsidRDefault="00F05B5F" w:rsidP="002C6143">
      <w:pPr>
        <w:jc w:val="both"/>
        <w:rPr>
          <w:rFonts w:ascii="Calibri" w:hAnsi="Calibri" w:cs="Calibri"/>
          <w:lang w:val="hr-HR"/>
        </w:rPr>
      </w:pPr>
      <w:r w:rsidRPr="00F502FB">
        <w:rPr>
          <w:rFonts w:ascii="Calibri" w:hAnsi="Calibri" w:cs="Calibri"/>
          <w:lang w:val="hr-HR"/>
        </w:rPr>
        <w:t xml:space="preserve">На састанку ће, </w:t>
      </w:r>
      <w:r>
        <w:rPr>
          <w:rFonts w:ascii="Calibri" w:hAnsi="Calibri" w:cs="Calibri"/>
          <w:lang w:val="hr-HR"/>
        </w:rPr>
        <w:t>из</w:t>
      </w:r>
      <w:r w:rsidRPr="00F502FB">
        <w:rPr>
          <w:rFonts w:ascii="Calibri" w:hAnsi="Calibri" w:cs="Calibri"/>
          <w:lang w:val="hr-HR"/>
        </w:rPr>
        <w:t>међу остал</w:t>
      </w:r>
      <w:r>
        <w:rPr>
          <w:rFonts w:ascii="Calibri" w:hAnsi="Calibri" w:cs="Calibri"/>
          <w:lang w:val="hr-HR"/>
        </w:rPr>
        <w:t>ог</w:t>
      </w:r>
      <w:r w:rsidRPr="00F502FB">
        <w:rPr>
          <w:rFonts w:ascii="Calibri" w:hAnsi="Calibri" w:cs="Calibri"/>
          <w:lang w:val="hr-HR"/>
        </w:rPr>
        <w:t xml:space="preserve">, бити ријечи о </w:t>
      </w:r>
      <w:r>
        <w:rPr>
          <w:rFonts w:ascii="Calibri" w:hAnsi="Calibri" w:cs="Calibri"/>
          <w:lang w:val="hr-HR"/>
        </w:rPr>
        <w:t>с</w:t>
      </w:r>
      <w:r w:rsidRPr="00F502FB">
        <w:rPr>
          <w:rFonts w:ascii="Calibri" w:hAnsi="Calibri" w:cs="Calibri"/>
          <w:lang w:val="hr-HR"/>
        </w:rPr>
        <w:t>пров</w:t>
      </w:r>
      <w:r>
        <w:rPr>
          <w:rFonts w:ascii="Calibri" w:hAnsi="Calibri" w:cs="Calibri"/>
          <w:lang w:val="hr-HR"/>
        </w:rPr>
        <w:t>ођењу</w:t>
      </w:r>
      <w:r w:rsidRPr="00F502FB">
        <w:rPr>
          <w:rFonts w:ascii="Calibri" w:hAnsi="Calibri" w:cs="Calibri"/>
          <w:lang w:val="hr-HR"/>
        </w:rPr>
        <w:t xml:space="preserve"> об</w:t>
      </w:r>
      <w:r>
        <w:rPr>
          <w:rFonts w:ascii="Calibri" w:hAnsi="Calibri" w:cs="Calibri"/>
          <w:lang w:val="hr-HR"/>
        </w:rPr>
        <w:t>а</w:t>
      </w:r>
      <w:r w:rsidRPr="00F502FB">
        <w:rPr>
          <w:rFonts w:ascii="Calibri" w:hAnsi="Calibri" w:cs="Calibri"/>
          <w:lang w:val="hr-HR"/>
        </w:rPr>
        <w:t>веза из Споразума о стабилизацији и придруживању и препорука Е</w:t>
      </w:r>
      <w:r>
        <w:rPr>
          <w:rFonts w:ascii="Calibri" w:hAnsi="Calibri" w:cs="Calibri"/>
          <w:lang w:val="hr-HR"/>
        </w:rPr>
        <w:t>в</w:t>
      </w:r>
      <w:r w:rsidRPr="00F502FB">
        <w:rPr>
          <w:rFonts w:ascii="Calibri" w:hAnsi="Calibri" w:cs="Calibri"/>
          <w:lang w:val="hr-HR"/>
        </w:rPr>
        <w:t>ропске комисије везан</w:t>
      </w:r>
      <w:r>
        <w:rPr>
          <w:rFonts w:ascii="Calibri" w:hAnsi="Calibri" w:cs="Calibri"/>
          <w:lang w:val="hr-HR"/>
        </w:rPr>
        <w:t>их</w:t>
      </w:r>
      <w:r w:rsidRPr="00F502FB">
        <w:rPr>
          <w:rFonts w:ascii="Calibri" w:hAnsi="Calibri" w:cs="Calibri"/>
          <w:lang w:val="hr-HR"/>
        </w:rPr>
        <w:t xml:space="preserve"> за </w:t>
      </w:r>
      <w:r>
        <w:rPr>
          <w:rFonts w:ascii="Calibri" w:hAnsi="Calibri" w:cs="Calibri"/>
          <w:lang w:val="hr-HR"/>
        </w:rPr>
        <w:t xml:space="preserve">слободно кретање роба, индустријску политику, мала и средња предузећа, опорезивање, царине и трговину. </w:t>
      </w:r>
    </w:p>
    <w:p w14:paraId="0637A6CB" w14:textId="77777777" w:rsidR="00F05B5F" w:rsidRPr="00F502FB" w:rsidRDefault="00F05B5F" w:rsidP="002C6143">
      <w:pPr>
        <w:jc w:val="both"/>
        <w:rPr>
          <w:rFonts w:ascii="Calibri" w:hAnsi="Calibri" w:cs="Calibri"/>
          <w:lang w:val="hr-HR"/>
        </w:rPr>
      </w:pPr>
    </w:p>
    <w:p w14:paraId="20066E0C" w14:textId="2ED02AE5" w:rsidR="00F05B5F" w:rsidRDefault="00F05B5F" w:rsidP="002C6143">
      <w:pPr>
        <w:jc w:val="both"/>
        <w:rPr>
          <w:rFonts w:ascii="Calibri" w:hAnsi="Calibri" w:cs="Calibri"/>
          <w:lang w:val="bs-Latn-BA"/>
        </w:rPr>
      </w:pPr>
      <w:r w:rsidRPr="009821BF">
        <w:rPr>
          <w:rFonts w:ascii="Calibri" w:hAnsi="Calibri" w:cs="Calibri"/>
          <w:lang w:val="bs-Latn-BA"/>
        </w:rPr>
        <w:t>Предсједавајућа бх. делегације Бранкица Пандуревић, помоћн</w:t>
      </w:r>
      <w:r>
        <w:rPr>
          <w:rFonts w:ascii="Calibri" w:hAnsi="Calibri" w:cs="Calibri"/>
          <w:lang w:val="bs-Latn-BA"/>
        </w:rPr>
        <w:t>ик</w:t>
      </w:r>
      <w:r w:rsidRPr="009821BF">
        <w:rPr>
          <w:rFonts w:ascii="Calibri" w:hAnsi="Calibri" w:cs="Calibri"/>
          <w:lang w:val="bs-Latn-BA"/>
        </w:rPr>
        <w:t xml:space="preserve"> министра у Министарству </w:t>
      </w:r>
      <w:r>
        <w:rPr>
          <w:rFonts w:ascii="Calibri" w:hAnsi="Calibri" w:cs="Calibri"/>
          <w:lang w:val="bs-Latn-BA"/>
        </w:rPr>
        <w:t>спољне</w:t>
      </w:r>
      <w:r w:rsidRPr="009821BF">
        <w:rPr>
          <w:rFonts w:ascii="Calibri" w:hAnsi="Calibri" w:cs="Calibri"/>
          <w:lang w:val="bs-Latn-BA"/>
        </w:rPr>
        <w:t xml:space="preserve"> трговине и економских односа БиХ биће на располагању новинарима за изјаве путем телефона након састанка од </w:t>
      </w:r>
      <w:r w:rsidR="00C660E8">
        <w:rPr>
          <w:rFonts w:ascii="Calibri" w:hAnsi="Calibri" w:cs="Calibri"/>
          <w:lang w:val="bs-Latn-BA"/>
        </w:rPr>
        <w:t>13:30</w:t>
      </w:r>
      <w:r w:rsidRPr="009821BF">
        <w:rPr>
          <w:rFonts w:ascii="Calibri" w:hAnsi="Calibri" w:cs="Calibri"/>
          <w:lang w:val="bs-Latn-BA"/>
        </w:rPr>
        <w:t xml:space="preserve"> до 14:</w:t>
      </w:r>
      <w:r w:rsidR="00C660E8">
        <w:rPr>
          <w:rFonts w:ascii="Calibri" w:hAnsi="Calibri" w:cs="Calibri"/>
          <w:lang w:val="bs-Latn-BA"/>
        </w:rPr>
        <w:t>00</w:t>
      </w:r>
      <w:r w:rsidRPr="009821BF">
        <w:rPr>
          <w:rFonts w:ascii="Calibri" w:hAnsi="Calibri" w:cs="Calibri"/>
          <w:lang w:val="bs-Latn-BA"/>
        </w:rPr>
        <w:t xml:space="preserve"> </w:t>
      </w:r>
      <w:r>
        <w:rPr>
          <w:rFonts w:ascii="Calibri" w:hAnsi="Calibri" w:cs="Calibri"/>
          <w:lang w:val="bs-Latn-BA"/>
        </w:rPr>
        <w:t>часова</w:t>
      </w:r>
      <w:r w:rsidRPr="009821BF">
        <w:rPr>
          <w:rFonts w:ascii="Calibri" w:hAnsi="Calibri" w:cs="Calibri"/>
          <w:lang w:val="bs-Latn-BA"/>
        </w:rPr>
        <w:t xml:space="preserve"> (контакт особа </w:t>
      </w:r>
      <w:r>
        <w:rPr>
          <w:rFonts w:ascii="Calibri" w:hAnsi="Calibri" w:cs="Calibri"/>
          <w:lang w:val="bs-Latn-BA"/>
        </w:rPr>
        <w:t xml:space="preserve">је </w:t>
      </w:r>
      <w:r w:rsidRPr="009821BF">
        <w:rPr>
          <w:rFonts w:ascii="Calibri" w:hAnsi="Calibri" w:cs="Calibri"/>
          <w:lang w:val="bs-Latn-BA"/>
        </w:rPr>
        <w:t xml:space="preserve">Медарис Поздер, </w:t>
      </w:r>
      <w:r>
        <w:rPr>
          <w:rFonts w:ascii="Calibri" w:hAnsi="Calibri" w:cs="Calibri"/>
          <w:lang w:val="bs-Latn-BA"/>
        </w:rPr>
        <w:t>мобител</w:t>
      </w:r>
      <w:r w:rsidRPr="009821BF">
        <w:rPr>
          <w:rFonts w:ascii="Calibri" w:hAnsi="Calibri" w:cs="Calibri"/>
          <w:lang w:val="bs-Latn-BA"/>
        </w:rPr>
        <w:t xml:space="preserve"> +387</w:t>
      </w:r>
      <w:r>
        <w:rPr>
          <w:rFonts w:ascii="Calibri" w:hAnsi="Calibri" w:cs="Calibri"/>
          <w:lang w:val="bs-Latn-BA"/>
        </w:rPr>
        <w:t xml:space="preserve"> </w:t>
      </w:r>
      <w:r w:rsidRPr="009821BF">
        <w:rPr>
          <w:rFonts w:ascii="Calibri" w:hAnsi="Calibri" w:cs="Calibri"/>
          <w:lang w:val="bs-Latn-BA"/>
        </w:rPr>
        <w:t>62</w:t>
      </w:r>
      <w:r>
        <w:rPr>
          <w:rFonts w:ascii="Calibri" w:hAnsi="Calibri" w:cs="Calibri"/>
          <w:lang w:val="bs-Latn-BA"/>
        </w:rPr>
        <w:t xml:space="preserve"> </w:t>
      </w:r>
      <w:r w:rsidRPr="009821BF">
        <w:rPr>
          <w:rFonts w:ascii="Calibri" w:hAnsi="Calibri" w:cs="Calibri"/>
          <w:lang w:val="bs-Latn-BA"/>
        </w:rPr>
        <w:t>333</w:t>
      </w:r>
      <w:r>
        <w:rPr>
          <w:rFonts w:ascii="Calibri" w:hAnsi="Calibri" w:cs="Calibri"/>
          <w:lang w:val="bs-Latn-BA"/>
        </w:rPr>
        <w:t xml:space="preserve"> </w:t>
      </w:r>
      <w:r w:rsidRPr="009821BF">
        <w:rPr>
          <w:rFonts w:ascii="Calibri" w:hAnsi="Calibri" w:cs="Calibri"/>
          <w:lang w:val="bs-Latn-BA"/>
        </w:rPr>
        <w:t>996). Дирекција за европске интеграције ће након састанка дистрибусати саоп</w:t>
      </w:r>
      <w:r>
        <w:rPr>
          <w:rFonts w:ascii="Calibri" w:hAnsi="Calibri" w:cs="Calibri"/>
          <w:lang w:val="bs-Latn-BA"/>
        </w:rPr>
        <w:t>шт</w:t>
      </w:r>
      <w:r w:rsidRPr="009821BF">
        <w:rPr>
          <w:rFonts w:ascii="Calibri" w:hAnsi="Calibri" w:cs="Calibri"/>
          <w:lang w:val="bs-Latn-BA"/>
        </w:rPr>
        <w:t xml:space="preserve">ење. </w:t>
      </w:r>
    </w:p>
    <w:p w14:paraId="5C1764C3" w14:textId="77777777" w:rsidR="00F05B5F" w:rsidRPr="002C6143" w:rsidRDefault="00F05B5F" w:rsidP="002C6143">
      <w:pPr>
        <w:jc w:val="both"/>
        <w:rPr>
          <w:rFonts w:ascii="Calibri" w:hAnsi="Calibri" w:cs="Calibri"/>
          <w:lang w:val="bs-Latn-BA"/>
        </w:rPr>
      </w:pPr>
    </w:p>
    <w:p w14:paraId="363F83C9" w14:textId="2567EBBF" w:rsidR="00D30BCB" w:rsidRPr="00F502FB" w:rsidRDefault="00000000" w:rsidP="00D30BCB">
      <w:pPr>
        <w:jc w:val="center"/>
        <w:rPr>
          <w:rFonts w:ascii="Calibri" w:hAnsi="Calibri" w:cs="Calibri"/>
          <w:lang w:val="hr-HR"/>
        </w:rPr>
      </w:pPr>
      <w:r>
        <w:rPr>
          <w:noProof/>
        </w:rPr>
        <w:pict w14:anchorId="36B53C66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.75pt;margin-top:1.8pt;width:469.15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" fillcolor="#d8d8d8" stroked="f" strokecolor="#d8d8d8">
            <v:textbox>
              <w:txbxContent>
                <w:p w14:paraId="05EEC485" w14:textId="694C9BDC" w:rsidR="00F05B5F" w:rsidRDefault="00F05B5F">
                  <w:r w:rsidRPr="00F502FB">
                    <w:rPr>
                      <w:rFonts w:ascii="Calibri" w:hAnsi="Calibri" w:cs="Calibri"/>
                      <w:lang w:val="bs-Latn-BA" w:bidi="fr-FR"/>
                    </w:rPr>
                    <w:t>Пододбор за трговину, индустрију, царину и опорезивање је један од седам пододбора, заједничких ти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јела ЕУ и БиХ, основаних у складу са ССП-ом</w:t>
                  </w:r>
                  <w:r w:rsidRPr="00F502FB">
                    <w:rPr>
                      <w:rFonts w:ascii="Calibri" w:hAnsi="Calibri" w:cs="Calibri"/>
                      <w:lang w:val="bs-Latn-BA" w:bidi="fr-FR"/>
                    </w:rPr>
                    <w:t xml:space="preserve"> у сврху праћења његове примјене. Разматра питања у 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вези </w:t>
                  </w:r>
                  <w:r w:rsidRPr="00F502FB">
                    <w:rPr>
                      <w:rFonts w:ascii="Calibri" w:hAnsi="Calibri" w:cs="Calibri"/>
                      <w:lang w:val="bs-Latn-BA" w:bidi="fr-FR"/>
                    </w:rPr>
                    <w:t>са поглављ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има</w:t>
                  </w:r>
                  <w:r w:rsidRPr="00F502FB">
                    <w:rPr>
                      <w:rFonts w:ascii="Calibri" w:hAnsi="Calibri" w:cs="Calibri"/>
                      <w:lang w:val="bs-Latn-BA" w:bidi="fr-FR"/>
                    </w:rPr>
                    <w:t xml:space="preserve"> 1, 16, 20, 29 и 30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r w:rsidR="00D30BCB" w:rsidRPr="00F502FB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r w:rsidR="00D30BCB" w:rsidRPr="00F502FB">
                    <w:rPr>
                      <w:rFonts w:ascii="Calibri" w:hAnsi="Calibri" w:cs="Calibri"/>
                      <w:i/>
                      <w:lang w:val="bs-Latn-BA" w:bidi="fr-FR"/>
                    </w:rPr>
                    <w:t>acquis</w:t>
                  </w:r>
                  <w:r w:rsidR="00D30BCB" w:rsidRPr="00F502FB">
                    <w:rPr>
                      <w:rFonts w:ascii="Calibri" w:hAnsi="Calibri" w:cs="Calibri"/>
                      <w:lang w:val="bs-Latn-BA" w:bidi="fr-FR"/>
                    </w:rPr>
                    <w:t xml:space="preserve">-a </w:t>
                  </w:r>
                  <w:r w:rsidRPr="00F502FB">
                    <w:rPr>
                      <w:rFonts w:ascii="Calibri" w:hAnsi="Calibri" w:cs="Calibri"/>
                      <w:lang w:val="bs-Latn-BA" w:bidi="fr-FR"/>
                    </w:rPr>
                    <w:t xml:space="preserve">ЕУ. О раду Пододбора види више </w:t>
                  </w:r>
                  <w:hyperlink r:id="rId8" w:history="1">
                    <w:r w:rsidRPr="00B93758">
                      <w:rPr>
                        <w:rStyle w:val="Hyperlink"/>
                        <w:rFonts w:ascii="Calibri" w:hAnsi="Calibri" w:cs="Calibri"/>
                        <w:lang w:val="bs-Latn-BA" w:bidi="fr-FR"/>
                      </w:rPr>
                      <w:t>хттпс://www.деи.гов.ба/бс/стабилизатион-агреемент</w:t>
                    </w:r>
                  </w:hyperlink>
                  <w:r>
                    <w:rPr>
                      <w:rFonts w:ascii="Calibri" w:hAnsi="Calibri" w:cs="Calibri"/>
                      <w:lang w:val="bs-Latn-BA" w:bidi="fr-FR"/>
                    </w:rPr>
                    <w:t>.</w:t>
                  </w:r>
                </w:p>
              </w:txbxContent>
            </v:textbox>
          </v:shape>
        </w:pict>
      </w:r>
    </w:p>
    <w:p w14:paraId="3DAF8957" w14:textId="77777777" w:rsidR="00D30BCB" w:rsidRPr="00F502FB" w:rsidRDefault="00D30BCB" w:rsidP="00D30BCB">
      <w:pPr>
        <w:jc w:val="center"/>
        <w:rPr>
          <w:rFonts w:ascii="Calibri" w:hAnsi="Calibri" w:cs="Calibri"/>
          <w:lang w:val="hr-HR"/>
        </w:rPr>
      </w:pPr>
    </w:p>
    <w:p w14:paraId="1234A7D9" w14:textId="77777777" w:rsidR="00D30BCB" w:rsidRPr="00F502FB" w:rsidRDefault="00D30BCB" w:rsidP="00D30BCB">
      <w:pPr>
        <w:jc w:val="center"/>
        <w:rPr>
          <w:rFonts w:ascii="Calibri" w:hAnsi="Calibri" w:cs="Calibri"/>
          <w:lang w:val="hr-HR"/>
        </w:rPr>
      </w:pPr>
    </w:p>
    <w:p w14:paraId="0917F020" w14:textId="77777777" w:rsidR="00D30BCB" w:rsidRPr="00F502FB" w:rsidRDefault="00D30BCB" w:rsidP="00D30BCB">
      <w:pPr>
        <w:rPr>
          <w:rFonts w:ascii="Calibri" w:hAnsi="Calibri" w:cs="Calibri"/>
          <w:lang w:val="hr-HR"/>
        </w:rPr>
      </w:pPr>
    </w:p>
    <w:p w14:paraId="7663A941" w14:textId="77777777" w:rsidR="00D30BCB" w:rsidRPr="00854977" w:rsidRDefault="00D30BCB" w:rsidP="00D30BCB">
      <w:pPr>
        <w:jc w:val="center"/>
        <w:rPr>
          <w:rFonts w:ascii="Calibri" w:hAnsi="Calibri" w:cs="Calibri"/>
          <w:lang w:val="hr-HR"/>
        </w:rPr>
      </w:pPr>
    </w:p>
    <w:p w14:paraId="68611434" w14:textId="77777777" w:rsidR="00D30BCB" w:rsidRPr="00854977" w:rsidRDefault="00D30BCB" w:rsidP="00D30BCB">
      <w:pPr>
        <w:jc w:val="center"/>
        <w:rPr>
          <w:rFonts w:ascii="Calibri" w:hAnsi="Calibri" w:cs="Calibri"/>
          <w:lang w:val="hr-HR"/>
        </w:rPr>
      </w:pPr>
    </w:p>
    <w:p w14:paraId="6F50F6D0" w14:textId="77777777" w:rsidR="00D30BCB" w:rsidRPr="00854977" w:rsidRDefault="00D30BCB" w:rsidP="00D30BCB">
      <w:pPr>
        <w:jc w:val="center"/>
        <w:rPr>
          <w:rFonts w:ascii="Calibri" w:hAnsi="Calibri" w:cs="Calibri"/>
          <w:lang w:val="hr-HR"/>
        </w:rPr>
      </w:pPr>
    </w:p>
    <w:p w14:paraId="302A5118" w14:textId="77777777" w:rsidR="00F05B5F" w:rsidRPr="00293369" w:rsidRDefault="00F05B5F" w:rsidP="00293369">
      <w:pPr>
        <w:ind w:right="1410"/>
        <w:jc w:val="right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Дирекција за ев</w:t>
      </w:r>
      <w:r w:rsidRPr="00F502FB">
        <w:rPr>
          <w:rFonts w:ascii="Calibri" w:hAnsi="Calibri" w:cs="Calibri"/>
          <w:lang w:val="hr-HR"/>
        </w:rPr>
        <w:t>ропске интеграције</w:t>
      </w:r>
    </w:p>
    <w:sectPr w:rsidR="00F05B5F" w:rsidRPr="00293369" w:rsidSect="000037B5">
      <w:footerReference w:type="default" r:id="rId9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14A5C" w14:textId="77777777" w:rsidR="00413C25" w:rsidRDefault="00413C25">
      <w:r>
        <w:separator/>
      </w:r>
    </w:p>
  </w:endnote>
  <w:endnote w:type="continuationSeparator" w:id="0">
    <w:p w14:paraId="149FD2E4" w14:textId="77777777" w:rsidR="00413C25" w:rsidRDefault="004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08985" w14:textId="77777777" w:rsidR="00000000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yperlink"/>
          <w:sz w:val="16"/>
          <w:szCs w:val="16"/>
        </w:rPr>
        <w:t>http://www.dei.gov.ba</w:t>
      </w:r>
    </w:hyperlink>
  </w:p>
  <w:p w14:paraId="31F880F1" w14:textId="77777777" w:rsidR="00000000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yperlink"/>
          <w:sz w:val="16"/>
          <w:szCs w:val="16"/>
        </w:rPr>
        <w:t>http://www.dei.gov.ba</w:t>
      </w:r>
    </w:hyperlink>
  </w:p>
  <w:p w14:paraId="25777E4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BA638" w14:textId="77777777" w:rsidR="00413C25" w:rsidRDefault="00413C25">
      <w:r>
        <w:separator/>
      </w:r>
    </w:p>
  </w:footnote>
  <w:footnote w:type="continuationSeparator" w:id="0">
    <w:p w14:paraId="0700257F" w14:textId="77777777" w:rsidR="00413C25" w:rsidRDefault="00413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BCB"/>
    <w:rsid w:val="000009E3"/>
    <w:rsid w:val="00005B3E"/>
    <w:rsid w:val="00005FF6"/>
    <w:rsid w:val="0000737A"/>
    <w:rsid w:val="000122EE"/>
    <w:rsid w:val="000123A8"/>
    <w:rsid w:val="000215EA"/>
    <w:rsid w:val="00026521"/>
    <w:rsid w:val="00032CEB"/>
    <w:rsid w:val="00040584"/>
    <w:rsid w:val="00040B16"/>
    <w:rsid w:val="00046067"/>
    <w:rsid w:val="000513CC"/>
    <w:rsid w:val="0005361A"/>
    <w:rsid w:val="00054524"/>
    <w:rsid w:val="00057E44"/>
    <w:rsid w:val="00062592"/>
    <w:rsid w:val="0007481D"/>
    <w:rsid w:val="0008144F"/>
    <w:rsid w:val="00085899"/>
    <w:rsid w:val="0009332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007B6"/>
    <w:rsid w:val="0010508B"/>
    <w:rsid w:val="00111F23"/>
    <w:rsid w:val="00113EF0"/>
    <w:rsid w:val="00116346"/>
    <w:rsid w:val="001240B5"/>
    <w:rsid w:val="001244A1"/>
    <w:rsid w:val="00127DB1"/>
    <w:rsid w:val="00130322"/>
    <w:rsid w:val="0013113C"/>
    <w:rsid w:val="0013270E"/>
    <w:rsid w:val="00134AE5"/>
    <w:rsid w:val="00140F9D"/>
    <w:rsid w:val="0014616E"/>
    <w:rsid w:val="001522E7"/>
    <w:rsid w:val="0015478B"/>
    <w:rsid w:val="0015488F"/>
    <w:rsid w:val="00156CF3"/>
    <w:rsid w:val="0016061F"/>
    <w:rsid w:val="00162207"/>
    <w:rsid w:val="00170DF1"/>
    <w:rsid w:val="001738A1"/>
    <w:rsid w:val="001858F3"/>
    <w:rsid w:val="00186B9A"/>
    <w:rsid w:val="00196129"/>
    <w:rsid w:val="001A3514"/>
    <w:rsid w:val="001B4BA9"/>
    <w:rsid w:val="001B5B13"/>
    <w:rsid w:val="001C3AC6"/>
    <w:rsid w:val="001C5A7F"/>
    <w:rsid w:val="001D52A6"/>
    <w:rsid w:val="001E0C21"/>
    <w:rsid w:val="001E1254"/>
    <w:rsid w:val="001E3B11"/>
    <w:rsid w:val="001E7002"/>
    <w:rsid w:val="001F08CB"/>
    <w:rsid w:val="001F45E9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FC"/>
    <w:rsid w:val="00247BFA"/>
    <w:rsid w:val="0025144E"/>
    <w:rsid w:val="00252855"/>
    <w:rsid w:val="002649EB"/>
    <w:rsid w:val="00265610"/>
    <w:rsid w:val="00270285"/>
    <w:rsid w:val="002734B4"/>
    <w:rsid w:val="0027726F"/>
    <w:rsid w:val="0028022C"/>
    <w:rsid w:val="002951C7"/>
    <w:rsid w:val="002956C7"/>
    <w:rsid w:val="002A1768"/>
    <w:rsid w:val="002A385A"/>
    <w:rsid w:val="002A6943"/>
    <w:rsid w:val="002B3E6A"/>
    <w:rsid w:val="002D0D1E"/>
    <w:rsid w:val="002E1CBD"/>
    <w:rsid w:val="002E70E7"/>
    <w:rsid w:val="002F1BD4"/>
    <w:rsid w:val="002F3D35"/>
    <w:rsid w:val="002F3FDE"/>
    <w:rsid w:val="002F445D"/>
    <w:rsid w:val="00302F24"/>
    <w:rsid w:val="00305677"/>
    <w:rsid w:val="00306AF7"/>
    <w:rsid w:val="00310C70"/>
    <w:rsid w:val="00316150"/>
    <w:rsid w:val="00317EA9"/>
    <w:rsid w:val="00320495"/>
    <w:rsid w:val="00331664"/>
    <w:rsid w:val="00334A37"/>
    <w:rsid w:val="003352F1"/>
    <w:rsid w:val="003421A4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1A52"/>
    <w:rsid w:val="003761B9"/>
    <w:rsid w:val="00382156"/>
    <w:rsid w:val="00382197"/>
    <w:rsid w:val="003829BB"/>
    <w:rsid w:val="003A1C4E"/>
    <w:rsid w:val="003B7A48"/>
    <w:rsid w:val="003C03C8"/>
    <w:rsid w:val="003C406A"/>
    <w:rsid w:val="003C5568"/>
    <w:rsid w:val="003C60A2"/>
    <w:rsid w:val="003C7A9D"/>
    <w:rsid w:val="003D3AB4"/>
    <w:rsid w:val="003E250B"/>
    <w:rsid w:val="003E5179"/>
    <w:rsid w:val="003F1021"/>
    <w:rsid w:val="003F38FE"/>
    <w:rsid w:val="003F42EB"/>
    <w:rsid w:val="00405BA5"/>
    <w:rsid w:val="00405F9E"/>
    <w:rsid w:val="0040663E"/>
    <w:rsid w:val="00413C25"/>
    <w:rsid w:val="00414D27"/>
    <w:rsid w:val="00420939"/>
    <w:rsid w:val="00420A1F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0A42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590B"/>
    <w:rsid w:val="004C20C5"/>
    <w:rsid w:val="004D036A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07A13"/>
    <w:rsid w:val="005101B3"/>
    <w:rsid w:val="00516E98"/>
    <w:rsid w:val="00523B4D"/>
    <w:rsid w:val="00525FDD"/>
    <w:rsid w:val="005315B0"/>
    <w:rsid w:val="00536D4A"/>
    <w:rsid w:val="005470D2"/>
    <w:rsid w:val="00552067"/>
    <w:rsid w:val="0055262E"/>
    <w:rsid w:val="005527FC"/>
    <w:rsid w:val="00554E45"/>
    <w:rsid w:val="0058041C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C7798"/>
    <w:rsid w:val="005F2616"/>
    <w:rsid w:val="005F2907"/>
    <w:rsid w:val="005F3062"/>
    <w:rsid w:val="005F33A6"/>
    <w:rsid w:val="005F62EA"/>
    <w:rsid w:val="00600D96"/>
    <w:rsid w:val="00603676"/>
    <w:rsid w:val="00607B1A"/>
    <w:rsid w:val="00611D50"/>
    <w:rsid w:val="00612CA4"/>
    <w:rsid w:val="00612DF4"/>
    <w:rsid w:val="006216AC"/>
    <w:rsid w:val="00627EC6"/>
    <w:rsid w:val="0063367A"/>
    <w:rsid w:val="0063516C"/>
    <w:rsid w:val="006413CA"/>
    <w:rsid w:val="00641F0F"/>
    <w:rsid w:val="00644850"/>
    <w:rsid w:val="0064643E"/>
    <w:rsid w:val="00651652"/>
    <w:rsid w:val="006528E2"/>
    <w:rsid w:val="00655D49"/>
    <w:rsid w:val="00662C93"/>
    <w:rsid w:val="00665586"/>
    <w:rsid w:val="00666876"/>
    <w:rsid w:val="00667388"/>
    <w:rsid w:val="0067112A"/>
    <w:rsid w:val="0067113C"/>
    <w:rsid w:val="006871BF"/>
    <w:rsid w:val="006874C3"/>
    <w:rsid w:val="006875AC"/>
    <w:rsid w:val="00687FA9"/>
    <w:rsid w:val="0069198E"/>
    <w:rsid w:val="006959FA"/>
    <w:rsid w:val="006A2EAC"/>
    <w:rsid w:val="006A454E"/>
    <w:rsid w:val="006B48A6"/>
    <w:rsid w:val="006B7D2F"/>
    <w:rsid w:val="006C1E53"/>
    <w:rsid w:val="006C5607"/>
    <w:rsid w:val="006D17E4"/>
    <w:rsid w:val="006D40E9"/>
    <w:rsid w:val="006D7D74"/>
    <w:rsid w:val="006E7718"/>
    <w:rsid w:val="006F79AD"/>
    <w:rsid w:val="0070157C"/>
    <w:rsid w:val="007024D9"/>
    <w:rsid w:val="00705A2A"/>
    <w:rsid w:val="0070783B"/>
    <w:rsid w:val="00711F10"/>
    <w:rsid w:val="00713214"/>
    <w:rsid w:val="00713A01"/>
    <w:rsid w:val="007232EB"/>
    <w:rsid w:val="00727E81"/>
    <w:rsid w:val="00737439"/>
    <w:rsid w:val="0074115A"/>
    <w:rsid w:val="00744D1E"/>
    <w:rsid w:val="007451BA"/>
    <w:rsid w:val="00745CC5"/>
    <w:rsid w:val="007466B8"/>
    <w:rsid w:val="00750114"/>
    <w:rsid w:val="00752134"/>
    <w:rsid w:val="00752943"/>
    <w:rsid w:val="00754EC1"/>
    <w:rsid w:val="00767A40"/>
    <w:rsid w:val="00771896"/>
    <w:rsid w:val="00777E77"/>
    <w:rsid w:val="00794706"/>
    <w:rsid w:val="00797130"/>
    <w:rsid w:val="007A21ED"/>
    <w:rsid w:val="007A6D6B"/>
    <w:rsid w:val="007B3DAF"/>
    <w:rsid w:val="007B6772"/>
    <w:rsid w:val="007C00B1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7F5F9B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4655F"/>
    <w:rsid w:val="00870557"/>
    <w:rsid w:val="008753F1"/>
    <w:rsid w:val="00876F3A"/>
    <w:rsid w:val="0088422D"/>
    <w:rsid w:val="00884538"/>
    <w:rsid w:val="00887C33"/>
    <w:rsid w:val="00892F4B"/>
    <w:rsid w:val="008A2732"/>
    <w:rsid w:val="008A79E2"/>
    <w:rsid w:val="008B0B0D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14957"/>
    <w:rsid w:val="00921A61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643BE"/>
    <w:rsid w:val="00971334"/>
    <w:rsid w:val="00973002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12698"/>
    <w:rsid w:val="00A22518"/>
    <w:rsid w:val="00A23BAC"/>
    <w:rsid w:val="00A25581"/>
    <w:rsid w:val="00A26564"/>
    <w:rsid w:val="00A27A27"/>
    <w:rsid w:val="00A30325"/>
    <w:rsid w:val="00A46C91"/>
    <w:rsid w:val="00A56371"/>
    <w:rsid w:val="00A61517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C532C"/>
    <w:rsid w:val="00AD32A1"/>
    <w:rsid w:val="00AD5D55"/>
    <w:rsid w:val="00AD7F23"/>
    <w:rsid w:val="00AE158D"/>
    <w:rsid w:val="00AF1092"/>
    <w:rsid w:val="00AF3A6E"/>
    <w:rsid w:val="00AF3A84"/>
    <w:rsid w:val="00AF5615"/>
    <w:rsid w:val="00B0175C"/>
    <w:rsid w:val="00B1472A"/>
    <w:rsid w:val="00B23951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87189"/>
    <w:rsid w:val="00B93B9F"/>
    <w:rsid w:val="00BA1EB5"/>
    <w:rsid w:val="00BA3EEB"/>
    <w:rsid w:val="00BA50B3"/>
    <w:rsid w:val="00BA657E"/>
    <w:rsid w:val="00BB4EE7"/>
    <w:rsid w:val="00BB694D"/>
    <w:rsid w:val="00BC0BA9"/>
    <w:rsid w:val="00BC60E2"/>
    <w:rsid w:val="00BD1487"/>
    <w:rsid w:val="00BD31A0"/>
    <w:rsid w:val="00BD434B"/>
    <w:rsid w:val="00BD53B2"/>
    <w:rsid w:val="00BD53F5"/>
    <w:rsid w:val="00BD71D1"/>
    <w:rsid w:val="00BE1369"/>
    <w:rsid w:val="00BE306B"/>
    <w:rsid w:val="00BE30AE"/>
    <w:rsid w:val="00BE34F5"/>
    <w:rsid w:val="00BE7701"/>
    <w:rsid w:val="00BE7D83"/>
    <w:rsid w:val="00BF0B8C"/>
    <w:rsid w:val="00BF15F8"/>
    <w:rsid w:val="00BF75FB"/>
    <w:rsid w:val="00C00BF2"/>
    <w:rsid w:val="00C040C3"/>
    <w:rsid w:val="00C06E86"/>
    <w:rsid w:val="00C076B0"/>
    <w:rsid w:val="00C15712"/>
    <w:rsid w:val="00C1609D"/>
    <w:rsid w:val="00C16E6A"/>
    <w:rsid w:val="00C23B78"/>
    <w:rsid w:val="00C23DB6"/>
    <w:rsid w:val="00C247AF"/>
    <w:rsid w:val="00C2640F"/>
    <w:rsid w:val="00C30F7E"/>
    <w:rsid w:val="00C31CEC"/>
    <w:rsid w:val="00C406B0"/>
    <w:rsid w:val="00C4188F"/>
    <w:rsid w:val="00C45A9D"/>
    <w:rsid w:val="00C51FF0"/>
    <w:rsid w:val="00C54609"/>
    <w:rsid w:val="00C5546E"/>
    <w:rsid w:val="00C660E8"/>
    <w:rsid w:val="00C76CDA"/>
    <w:rsid w:val="00C81703"/>
    <w:rsid w:val="00C85EE7"/>
    <w:rsid w:val="00C86100"/>
    <w:rsid w:val="00C9002F"/>
    <w:rsid w:val="00C93AD0"/>
    <w:rsid w:val="00CA0830"/>
    <w:rsid w:val="00CA6520"/>
    <w:rsid w:val="00CB72B9"/>
    <w:rsid w:val="00CB76D6"/>
    <w:rsid w:val="00CB7AE5"/>
    <w:rsid w:val="00CC166B"/>
    <w:rsid w:val="00CC2D81"/>
    <w:rsid w:val="00CC51D7"/>
    <w:rsid w:val="00CC7FF7"/>
    <w:rsid w:val="00CD14B1"/>
    <w:rsid w:val="00CD42F4"/>
    <w:rsid w:val="00CD4F48"/>
    <w:rsid w:val="00CE007B"/>
    <w:rsid w:val="00CE3DE9"/>
    <w:rsid w:val="00CE404D"/>
    <w:rsid w:val="00CE436C"/>
    <w:rsid w:val="00CE4688"/>
    <w:rsid w:val="00CE4919"/>
    <w:rsid w:val="00CF0E0D"/>
    <w:rsid w:val="00CF111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BFE"/>
    <w:rsid w:val="00D22C49"/>
    <w:rsid w:val="00D30BCB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737C8"/>
    <w:rsid w:val="00D838D1"/>
    <w:rsid w:val="00D86859"/>
    <w:rsid w:val="00D872BE"/>
    <w:rsid w:val="00D908F2"/>
    <w:rsid w:val="00D93E8B"/>
    <w:rsid w:val="00DA5DFA"/>
    <w:rsid w:val="00DB168C"/>
    <w:rsid w:val="00DC162C"/>
    <w:rsid w:val="00DC7D4A"/>
    <w:rsid w:val="00DE1023"/>
    <w:rsid w:val="00DE2796"/>
    <w:rsid w:val="00DE5693"/>
    <w:rsid w:val="00DE754B"/>
    <w:rsid w:val="00DF54DB"/>
    <w:rsid w:val="00E15492"/>
    <w:rsid w:val="00E15683"/>
    <w:rsid w:val="00E21F37"/>
    <w:rsid w:val="00E232CE"/>
    <w:rsid w:val="00E26852"/>
    <w:rsid w:val="00E27BE4"/>
    <w:rsid w:val="00E35EF5"/>
    <w:rsid w:val="00E37D3B"/>
    <w:rsid w:val="00E5244E"/>
    <w:rsid w:val="00E567AC"/>
    <w:rsid w:val="00E646ED"/>
    <w:rsid w:val="00E70EB1"/>
    <w:rsid w:val="00E7222C"/>
    <w:rsid w:val="00E7274B"/>
    <w:rsid w:val="00E764AD"/>
    <w:rsid w:val="00E76576"/>
    <w:rsid w:val="00E77D7D"/>
    <w:rsid w:val="00E917C0"/>
    <w:rsid w:val="00EA294F"/>
    <w:rsid w:val="00EA3106"/>
    <w:rsid w:val="00EA611E"/>
    <w:rsid w:val="00EA6B69"/>
    <w:rsid w:val="00EB07F2"/>
    <w:rsid w:val="00EB271D"/>
    <w:rsid w:val="00EB449A"/>
    <w:rsid w:val="00EB48BD"/>
    <w:rsid w:val="00EC3B7A"/>
    <w:rsid w:val="00ED386A"/>
    <w:rsid w:val="00ED5D0E"/>
    <w:rsid w:val="00EE38A3"/>
    <w:rsid w:val="00EE490D"/>
    <w:rsid w:val="00EE659E"/>
    <w:rsid w:val="00EF04E6"/>
    <w:rsid w:val="00EF1651"/>
    <w:rsid w:val="00EF2F4C"/>
    <w:rsid w:val="00EF62C2"/>
    <w:rsid w:val="00EF6690"/>
    <w:rsid w:val="00F0090E"/>
    <w:rsid w:val="00F05B5F"/>
    <w:rsid w:val="00F109E5"/>
    <w:rsid w:val="00F125E2"/>
    <w:rsid w:val="00F127EF"/>
    <w:rsid w:val="00F14B5E"/>
    <w:rsid w:val="00F165FF"/>
    <w:rsid w:val="00F201A3"/>
    <w:rsid w:val="00F23771"/>
    <w:rsid w:val="00F26BE0"/>
    <w:rsid w:val="00F347B7"/>
    <w:rsid w:val="00F465BE"/>
    <w:rsid w:val="00F466D6"/>
    <w:rsid w:val="00F46FD2"/>
    <w:rsid w:val="00F477AC"/>
    <w:rsid w:val="00F5547B"/>
    <w:rsid w:val="00F6425D"/>
    <w:rsid w:val="00F64706"/>
    <w:rsid w:val="00F65CEF"/>
    <w:rsid w:val="00F739EC"/>
    <w:rsid w:val="00F8014E"/>
    <w:rsid w:val="00F804E8"/>
    <w:rsid w:val="00F91093"/>
    <w:rsid w:val="00F930C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2266"/>
    <w:rsid w:val="00FC5110"/>
    <w:rsid w:val="00FD270D"/>
    <w:rsid w:val="00FD5009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2A260C"/>
  <w15:chartTrackingRefBased/>
  <w15:docId w15:val="{3C2C0165-44B5-4CA0-93F9-317C0565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0BCB"/>
    <w:pPr>
      <w:tabs>
        <w:tab w:val="center" w:pos="4703"/>
        <w:tab w:val="right" w:pos="94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D30BCB"/>
    <w:rPr>
      <w:rFonts w:ascii="Times New Roman" w:eastAsia="Times New Roman" w:hAnsi="Times New Roman" w:cs="Times New Roman"/>
      <w:kern w:val="0"/>
      <w:sz w:val="24"/>
      <w:szCs w:val="24"/>
      <w:lang w:val="x-none" w:eastAsia="fr-FR"/>
    </w:rPr>
  </w:style>
  <w:style w:type="paragraph" w:styleId="NormalIndent">
    <w:name w:val="Normal Indent"/>
    <w:basedOn w:val="Normal"/>
    <w:rsid w:val="00D30BCB"/>
    <w:pPr>
      <w:ind w:left="720"/>
    </w:pPr>
    <w:rPr>
      <w:lang w:val="hr-HR" w:eastAsia="hr-HR"/>
    </w:rPr>
  </w:style>
  <w:style w:type="character" w:styleId="Hyperlink">
    <w:name w:val="Hyperlink"/>
    <w:rsid w:val="00D30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i.gov.ba/bs/stabilization-agreemen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Medaris Pozder</cp:lastModifiedBy>
  <cp:revision>3</cp:revision>
  <dcterms:created xsi:type="dcterms:W3CDTF">2025-04-28T07:40:00Z</dcterms:created>
  <dcterms:modified xsi:type="dcterms:W3CDTF">2025-04-28T08:21:00Z</dcterms:modified>
</cp:coreProperties>
</file>