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87" w:rsidRDefault="00D23971">
      <w:pPr>
        <w:spacing w:before="1" w:line="258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before="6" w:line="220" w:lineRule="exact"/>
        <w:rPr>
          <w:sz w:val="22"/>
          <w:szCs w:val="22"/>
        </w:rPr>
      </w:pPr>
    </w:p>
    <w:p w:rsidR="00D56387" w:rsidRPr="00B22282" w:rsidRDefault="00AF56F4">
      <w:pPr>
        <w:ind w:left="4769" w:right="4790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ODLU</w:t>
      </w:r>
      <w:r w:rsidRPr="00B22282">
        <w:rPr>
          <w:b/>
          <w:spacing w:val="-2"/>
          <w:sz w:val="24"/>
          <w:szCs w:val="24"/>
        </w:rPr>
        <w:t>K</w:t>
      </w:r>
      <w:r w:rsidR="00D23971" w:rsidRPr="00B22282">
        <w:rPr>
          <w:b/>
          <w:sz w:val="24"/>
          <w:szCs w:val="24"/>
        </w:rPr>
        <w:t>A</w:t>
      </w:r>
    </w:p>
    <w:p w:rsidR="00D56387" w:rsidRPr="00B22282" w:rsidRDefault="00D56387">
      <w:pPr>
        <w:spacing w:before="2" w:line="180" w:lineRule="exact"/>
        <w:rPr>
          <w:sz w:val="18"/>
          <w:szCs w:val="18"/>
        </w:rPr>
      </w:pPr>
    </w:p>
    <w:p w:rsidR="00D56387" w:rsidRPr="0081606E" w:rsidRDefault="00AF56F4" w:rsidP="0081606E">
      <w:pPr>
        <w:ind w:left="189" w:right="210"/>
        <w:jc w:val="center"/>
        <w:rPr>
          <w:b/>
          <w:sz w:val="24"/>
          <w:szCs w:val="24"/>
        </w:rPr>
      </w:pPr>
      <w:r w:rsidRPr="00B22282">
        <w:rPr>
          <w:b/>
          <w:sz w:val="24"/>
          <w:szCs w:val="24"/>
        </w:rPr>
        <w:t xml:space="preserve">o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ostu</w:t>
      </w:r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k</w:t>
      </w:r>
      <w:r w:rsidRPr="00B22282">
        <w:rPr>
          <w:b/>
          <w:sz w:val="24"/>
          <w:szCs w:val="24"/>
        </w:rPr>
        <w:t>u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u</w:t>
      </w:r>
      <w:r w:rsidRPr="00B22282">
        <w:rPr>
          <w:b/>
          <w:spacing w:val="-2"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la</w:t>
      </w:r>
      <w:r w:rsidRPr="00B22282">
        <w:rPr>
          <w:b/>
          <w:spacing w:val="1"/>
          <w:sz w:val="24"/>
          <w:szCs w:val="24"/>
        </w:rPr>
        <w:t>đ</w:t>
      </w:r>
      <w:r w:rsidRPr="00B22282">
        <w:rPr>
          <w:b/>
          <w:sz w:val="24"/>
          <w:szCs w:val="24"/>
        </w:rPr>
        <w:t>iv</w:t>
      </w:r>
      <w:r w:rsidRPr="00B22282">
        <w:rPr>
          <w:b/>
          <w:spacing w:val="-2"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-2"/>
          <w:sz w:val="24"/>
          <w:szCs w:val="24"/>
        </w:rPr>
        <w:t>z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z w:val="24"/>
          <w:szCs w:val="24"/>
        </w:rPr>
        <w:t>avstva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Bos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-3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H</w:t>
      </w:r>
      <w:r w:rsidRPr="00B22282">
        <w:rPr>
          <w:b/>
          <w:spacing w:val="-1"/>
          <w:sz w:val="24"/>
          <w:szCs w:val="24"/>
        </w:rPr>
        <w:t>erce</w:t>
      </w:r>
      <w:r w:rsidRPr="00B22282">
        <w:rPr>
          <w:b/>
          <w:sz w:val="24"/>
          <w:szCs w:val="24"/>
        </w:rPr>
        <w:t>govi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-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 xml:space="preserve">s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av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om</w:t>
      </w:r>
      <w:proofErr w:type="spellEnd"/>
      <w:r w:rsidRPr="00B22282">
        <w:rPr>
          <w:b/>
          <w:spacing w:val="-3"/>
          <w:sz w:val="24"/>
          <w:szCs w:val="24"/>
        </w:rPr>
        <w:t xml:space="preserve"> </w:t>
      </w:r>
      <w:proofErr w:type="spellStart"/>
      <w:r w:rsidRPr="00B22282">
        <w:rPr>
          <w:b/>
          <w:spacing w:val="2"/>
          <w:sz w:val="24"/>
          <w:szCs w:val="24"/>
        </w:rPr>
        <w:t>s</w:t>
      </w:r>
      <w:r w:rsidRPr="00B22282">
        <w:rPr>
          <w:b/>
          <w:sz w:val="24"/>
          <w:szCs w:val="24"/>
        </w:rPr>
        <w:t>t</w:t>
      </w:r>
      <w:r w:rsidRPr="00B22282">
        <w:rPr>
          <w:b/>
          <w:spacing w:val="-2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č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z w:val="24"/>
          <w:szCs w:val="24"/>
        </w:rPr>
        <w:t>vi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om</w:t>
      </w:r>
      <w:proofErr w:type="spellEnd"/>
      <w:r w:rsidRPr="00B22282">
        <w:rPr>
          <w:b/>
          <w:spacing w:val="-3"/>
          <w:sz w:val="24"/>
          <w:szCs w:val="24"/>
        </w:rPr>
        <w:t xml:space="preserve"> </w:t>
      </w:r>
      <w:proofErr w:type="spellStart"/>
      <w:r w:rsidRPr="00B22282">
        <w:rPr>
          <w:b/>
          <w:spacing w:val="7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u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un</w:t>
      </w:r>
      <w:r w:rsidRPr="00B22282">
        <w:rPr>
          <w:b/>
          <w:sz w:val="24"/>
          <w:szCs w:val="24"/>
        </w:rPr>
        <w:t>ije</w:t>
      </w:r>
      <w:proofErr w:type="spellEnd"/>
      <w:r w:rsidR="00D23971" w:rsidRPr="00B22282">
        <w:rPr>
          <w:b/>
          <w:sz w:val="24"/>
          <w:szCs w:val="24"/>
        </w:rPr>
        <w:t xml:space="preserve"> </w:t>
      </w:r>
      <w:r w:rsidR="0081606E">
        <w:rPr>
          <w:b/>
          <w:sz w:val="24"/>
          <w:szCs w:val="24"/>
        </w:rPr>
        <w:t>(“</w:t>
      </w:r>
      <w:proofErr w:type="spellStart"/>
      <w:r w:rsidR="0081606E">
        <w:rPr>
          <w:b/>
          <w:sz w:val="24"/>
          <w:szCs w:val="24"/>
        </w:rPr>
        <w:t>Službeni</w:t>
      </w:r>
      <w:proofErr w:type="spellEnd"/>
      <w:r w:rsidR="0081606E">
        <w:rPr>
          <w:b/>
          <w:sz w:val="24"/>
          <w:szCs w:val="24"/>
        </w:rPr>
        <w:t xml:space="preserve"> </w:t>
      </w:r>
      <w:proofErr w:type="spellStart"/>
      <w:r w:rsidR="0081606E">
        <w:rPr>
          <w:b/>
          <w:sz w:val="24"/>
          <w:szCs w:val="24"/>
        </w:rPr>
        <w:t>glasnik</w:t>
      </w:r>
      <w:proofErr w:type="spellEnd"/>
      <w:r w:rsidR="0081606E">
        <w:rPr>
          <w:b/>
          <w:sz w:val="24"/>
          <w:szCs w:val="24"/>
        </w:rPr>
        <w:t xml:space="preserve"> BiH”, br. 75/16 </w:t>
      </w:r>
      <w:proofErr w:type="spellStart"/>
      <w:r w:rsidR="0081606E">
        <w:rPr>
          <w:b/>
          <w:sz w:val="24"/>
          <w:szCs w:val="24"/>
        </w:rPr>
        <w:t>i</w:t>
      </w:r>
      <w:proofErr w:type="spellEnd"/>
      <w:r w:rsidR="0081606E">
        <w:rPr>
          <w:b/>
          <w:sz w:val="24"/>
          <w:szCs w:val="24"/>
        </w:rPr>
        <w:t xml:space="preserve"> 2/18)  - </w:t>
      </w:r>
      <w:r w:rsidR="00D23971" w:rsidRPr="00B22282">
        <w:rPr>
          <w:b/>
          <w:sz w:val="24"/>
          <w:szCs w:val="24"/>
        </w:rPr>
        <w:t xml:space="preserve"> </w:t>
      </w:r>
      <w:proofErr w:type="spellStart"/>
      <w:r w:rsidR="00D23971" w:rsidRPr="00B22282">
        <w:rPr>
          <w:b/>
          <w:sz w:val="24"/>
          <w:szCs w:val="24"/>
        </w:rPr>
        <w:t>pro</w:t>
      </w:r>
      <w:r w:rsidR="0036253B" w:rsidRPr="00B22282">
        <w:rPr>
          <w:b/>
          <w:sz w:val="24"/>
          <w:szCs w:val="24"/>
        </w:rPr>
        <w:t>č</w:t>
      </w:r>
      <w:r w:rsidR="00D23971" w:rsidRPr="00B22282">
        <w:rPr>
          <w:b/>
          <w:sz w:val="24"/>
          <w:szCs w:val="24"/>
        </w:rPr>
        <w:t>išćeni</w:t>
      </w:r>
      <w:proofErr w:type="spellEnd"/>
      <w:r w:rsidR="00D23971" w:rsidRPr="00B22282">
        <w:rPr>
          <w:b/>
          <w:sz w:val="24"/>
          <w:szCs w:val="24"/>
        </w:rPr>
        <w:t xml:space="preserve"> </w:t>
      </w:r>
      <w:proofErr w:type="spellStart"/>
      <w:r w:rsidR="0052642C">
        <w:rPr>
          <w:b/>
          <w:sz w:val="24"/>
          <w:szCs w:val="24"/>
        </w:rPr>
        <w:t>neslužbeni</w:t>
      </w:r>
      <w:proofErr w:type="spellEnd"/>
      <w:r w:rsidR="0052642C"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23971" w:rsidRPr="00B22282">
        <w:rPr>
          <w:b/>
          <w:sz w:val="24"/>
          <w:szCs w:val="24"/>
        </w:rPr>
        <w:t>tekst</w:t>
      </w:r>
      <w:proofErr w:type="spellEnd"/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80" w:lineRule="exact"/>
        <w:rPr>
          <w:sz w:val="28"/>
          <w:szCs w:val="28"/>
        </w:rPr>
      </w:pPr>
    </w:p>
    <w:p w:rsidR="00D56387" w:rsidRPr="00B22282" w:rsidRDefault="00AF56F4">
      <w:pPr>
        <w:ind w:left="4384" w:right="4400" w:firstLine="1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1. (</w:t>
      </w:r>
      <w:proofErr w:type="spellStart"/>
      <w:r w:rsidRPr="00B22282">
        <w:rPr>
          <w:b/>
          <w:spacing w:val="-1"/>
          <w:sz w:val="24"/>
          <w:szCs w:val="24"/>
        </w:rPr>
        <w:t>Pre</w:t>
      </w:r>
      <w:r w:rsidRPr="00B22282">
        <w:rPr>
          <w:b/>
          <w:spacing w:val="3"/>
          <w:sz w:val="24"/>
          <w:szCs w:val="24"/>
        </w:rPr>
        <w:t>d</w:t>
      </w:r>
      <w:r w:rsidRPr="00B22282">
        <w:rPr>
          <w:b/>
          <w:spacing w:val="-3"/>
          <w:sz w:val="24"/>
          <w:szCs w:val="24"/>
        </w:rPr>
        <w:t>m</w:t>
      </w:r>
      <w:r w:rsidRPr="00B22282">
        <w:rPr>
          <w:b/>
          <w:spacing w:val="1"/>
          <w:sz w:val="24"/>
          <w:szCs w:val="24"/>
        </w:rPr>
        <w:t>e</w:t>
      </w:r>
      <w:r w:rsidRPr="00B22282">
        <w:rPr>
          <w:b/>
          <w:sz w:val="24"/>
          <w:szCs w:val="24"/>
        </w:rPr>
        <w:t>t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z w:val="24"/>
          <w:szCs w:val="24"/>
        </w:rPr>
        <w:t>l</w:t>
      </w:r>
      <w:r w:rsidRPr="00B22282">
        <w:rPr>
          <w:b/>
          <w:spacing w:val="1"/>
          <w:sz w:val="24"/>
          <w:szCs w:val="24"/>
        </w:rPr>
        <w:t>uk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4" w:line="260" w:lineRule="exact"/>
        <w:rPr>
          <w:sz w:val="26"/>
          <w:szCs w:val="26"/>
        </w:rPr>
      </w:pPr>
    </w:p>
    <w:p w:rsidR="00D56387" w:rsidRPr="00B22282" w:rsidRDefault="00AF56F4">
      <w:pPr>
        <w:spacing w:line="258" w:lineRule="auto"/>
        <w:ind w:left="100" w:right="77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Ovom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Odlukom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utvrđuju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se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nti</w:t>
      </w:r>
      <w:proofErr w:type="spellEnd"/>
      <w:r w:rsidRPr="00B22282">
        <w:rPr>
          <w:spacing w:val="1"/>
          <w:sz w:val="24"/>
          <w:szCs w:val="24"/>
        </w:rPr>
        <w:t xml:space="preserve"> z</w:t>
      </w:r>
      <w:r w:rsidRPr="00B22282">
        <w:rPr>
          <w:sz w:val="24"/>
          <w:szCs w:val="24"/>
        </w:rPr>
        <w:t>a 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 xml:space="preserve">đivanje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konod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osne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H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rc</w:t>
      </w:r>
      <w:r w:rsidRPr="00B22282">
        <w:rPr>
          <w:spacing w:val="1"/>
          <w:sz w:val="24"/>
          <w:szCs w:val="24"/>
        </w:rPr>
        <w:t>e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ovine</w:t>
      </w:r>
      <w:proofErr w:type="spellEnd"/>
      <w:r w:rsidRPr="00B22282">
        <w:rPr>
          <w:spacing w:val="7"/>
          <w:sz w:val="24"/>
          <w:szCs w:val="24"/>
        </w:rPr>
        <w:t xml:space="preserve"> </w:t>
      </w:r>
      <w:r w:rsidRPr="00B22282">
        <w:rPr>
          <w:sz w:val="24"/>
          <w:szCs w:val="24"/>
        </w:rPr>
        <w:t>(u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njem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tekstu</w:t>
      </w:r>
      <w:proofErr w:type="spellEnd"/>
      <w:r w:rsidRPr="00B22282">
        <w:rPr>
          <w:sz w:val="24"/>
          <w:szCs w:val="24"/>
        </w:rPr>
        <w:t>:</w:t>
      </w:r>
      <w:r w:rsidRPr="00B22282">
        <w:rPr>
          <w:spacing w:val="3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iH)</w:t>
      </w:r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ste</w:t>
      </w:r>
      <w:r w:rsidRPr="00B22282">
        <w:rPr>
          <w:spacing w:val="-1"/>
          <w:sz w:val="24"/>
          <w:szCs w:val="24"/>
        </w:rPr>
        <w:t>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Eu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opske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uni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(u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njem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tekstu</w:t>
      </w:r>
      <w:proofErr w:type="spellEnd"/>
      <w:r w:rsidRPr="00B22282">
        <w:rPr>
          <w:sz w:val="24"/>
          <w:szCs w:val="24"/>
        </w:rPr>
        <w:t>:</w:t>
      </w:r>
      <w:r w:rsidRPr="00B22282">
        <w:rPr>
          <w:spacing w:val="1"/>
          <w:sz w:val="24"/>
          <w:szCs w:val="24"/>
        </w:rPr>
        <w:t xml:space="preserve"> </w:t>
      </w:r>
      <w:r w:rsidRPr="00B22282">
        <w:rPr>
          <w:spacing w:val="-3"/>
          <w:sz w:val="24"/>
          <w:szCs w:val="24"/>
        </w:rPr>
        <w:t>E</w:t>
      </w:r>
      <w:r w:rsidRPr="00B22282">
        <w:rPr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)</w:t>
      </w:r>
      <w:r w:rsidRPr="00B22282">
        <w:rPr>
          <w:sz w:val="24"/>
          <w:szCs w:val="24"/>
        </w:rPr>
        <w:t>,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nis</w:t>
      </w:r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rst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u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ih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iH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ruko</w:t>
      </w:r>
      <w:r w:rsidRPr="00B22282">
        <w:rPr>
          <w:spacing w:val="-1"/>
          <w:sz w:val="24"/>
          <w:szCs w:val="24"/>
        </w:rPr>
        <w:t>v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d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telja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jela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upr</w:t>
      </w:r>
      <w:r w:rsidRPr="00B22282">
        <w:rPr>
          <w:spacing w:val="-2"/>
          <w:sz w:val="24"/>
          <w:szCs w:val="24"/>
        </w:rPr>
        <w:t>a</w:t>
      </w:r>
      <w:r w:rsidRPr="00B22282">
        <w:rPr>
          <w:spacing w:val="2"/>
          <w:sz w:val="24"/>
          <w:szCs w:val="24"/>
        </w:rPr>
        <w:t>v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 xml:space="preserve"> (u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njem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tekstu</w:t>
      </w:r>
      <w:proofErr w:type="spellEnd"/>
      <w:r w:rsidRPr="00B22282">
        <w:rPr>
          <w:sz w:val="24"/>
          <w:szCs w:val="24"/>
        </w:rPr>
        <w:t>: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điv</w:t>
      </w:r>
      <w:r w:rsidRPr="00B22282">
        <w:rPr>
          <w:spacing w:val="2"/>
          <w:sz w:val="24"/>
          <w:szCs w:val="24"/>
        </w:rPr>
        <w:t>a</w:t>
      </w:r>
      <w:r w:rsidRPr="00B22282">
        <w:rPr>
          <w:sz w:val="24"/>
          <w:szCs w:val="24"/>
        </w:rPr>
        <w:t>č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z w:val="24"/>
          <w:szCs w:val="24"/>
        </w:rPr>
        <w:t>)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8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ops</w:t>
      </w:r>
      <w:r w:rsidRPr="00B22282">
        <w:rPr>
          <w:spacing w:val="2"/>
          <w:sz w:val="24"/>
          <w:szCs w:val="24"/>
        </w:rPr>
        <w:t>k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</w:t>
      </w:r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-2"/>
          <w:sz w:val="24"/>
          <w:szCs w:val="24"/>
        </w:rPr>
        <w:t>g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(</w:t>
      </w:r>
      <w:r w:rsidRPr="00B22282">
        <w:rPr>
          <w:sz w:val="24"/>
          <w:szCs w:val="24"/>
        </w:rPr>
        <w:t xml:space="preserve">u </w:t>
      </w:r>
      <w:proofErr w:type="spellStart"/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njem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2"/>
          <w:sz w:val="24"/>
          <w:szCs w:val="24"/>
        </w:rPr>
        <w:t>e</w:t>
      </w:r>
      <w:r w:rsidRPr="00B22282">
        <w:rPr>
          <w:sz w:val="24"/>
          <w:szCs w:val="24"/>
        </w:rPr>
        <w:t>kstu</w:t>
      </w:r>
      <w:proofErr w:type="spellEnd"/>
      <w:r w:rsidRPr="00B22282">
        <w:rPr>
          <w:sz w:val="24"/>
          <w:szCs w:val="24"/>
        </w:rPr>
        <w:t>: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 xml:space="preserve">) u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stu</w:t>
      </w:r>
      <w:r w:rsidRPr="00B22282">
        <w:rPr>
          <w:spacing w:val="3"/>
          <w:sz w:val="24"/>
          <w:szCs w:val="24"/>
        </w:rPr>
        <w:t>p</w:t>
      </w:r>
      <w:r w:rsidRPr="00B22282">
        <w:rPr>
          <w:sz w:val="24"/>
          <w:szCs w:val="24"/>
        </w:rPr>
        <w:t>ku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konod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 xml:space="preserve">iH s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</w:t>
      </w:r>
      <w:r w:rsidRPr="00B22282">
        <w:rPr>
          <w:spacing w:val="3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eče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z w:val="24"/>
          <w:szCs w:val="24"/>
        </w:rPr>
        <w:t xml:space="preserve"> EU.</w:t>
      </w:r>
    </w:p>
    <w:p w:rsidR="004C5A20" w:rsidRPr="00B22282" w:rsidRDefault="004C5A20" w:rsidP="004C5A20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22282">
        <w:rPr>
          <w:rFonts w:ascii="Times New Roman" w:hAnsi="Times New Roman"/>
          <w:b/>
          <w:sz w:val="24"/>
          <w:szCs w:val="24"/>
          <w:lang w:val="hr-HR"/>
        </w:rPr>
        <w:t xml:space="preserve">Članak 1a. </w:t>
      </w:r>
    </w:p>
    <w:p w:rsidR="004C5A20" w:rsidRPr="00B22282" w:rsidRDefault="004C5A20" w:rsidP="00897D41">
      <w:pPr>
        <w:spacing w:line="258" w:lineRule="auto"/>
        <w:ind w:left="100" w:right="77"/>
        <w:jc w:val="both"/>
        <w:rPr>
          <w:sz w:val="24"/>
          <w:szCs w:val="24"/>
        </w:rPr>
      </w:pPr>
      <w:proofErr w:type="spellStart"/>
      <w:r w:rsidRPr="00897D41">
        <w:rPr>
          <w:sz w:val="24"/>
          <w:szCs w:val="24"/>
        </w:rPr>
        <w:t>Izrazi</w:t>
      </w:r>
      <w:proofErr w:type="spellEnd"/>
      <w:r w:rsidRPr="00B22282">
        <w:rPr>
          <w:sz w:val="24"/>
          <w:szCs w:val="24"/>
          <w:lang w:val="hr-HR"/>
        </w:rPr>
        <w:t xml:space="preserve"> koji su radi preglednosti dati u jednom gramatičkom rodu u </w:t>
      </w:r>
      <w:r w:rsidR="00DA61D8" w:rsidRPr="00B22282">
        <w:rPr>
          <w:sz w:val="24"/>
          <w:szCs w:val="24"/>
          <w:lang w:val="hr-HR"/>
        </w:rPr>
        <w:t xml:space="preserve">ovoj </w:t>
      </w:r>
      <w:r w:rsidRPr="00B22282">
        <w:rPr>
          <w:sz w:val="24"/>
          <w:szCs w:val="24"/>
          <w:lang w:val="hr-HR"/>
        </w:rPr>
        <w:t>Odluci bez diskriminacije se odnose i na muškarce i na žene.</w:t>
      </w:r>
    </w:p>
    <w:p w:rsidR="004C5A20" w:rsidRPr="00B22282" w:rsidRDefault="004C5A20">
      <w:pPr>
        <w:spacing w:line="258" w:lineRule="auto"/>
        <w:ind w:left="100" w:right="77"/>
        <w:jc w:val="both"/>
        <w:rPr>
          <w:sz w:val="24"/>
          <w:szCs w:val="24"/>
        </w:rPr>
      </w:pPr>
    </w:p>
    <w:p w:rsidR="00D56387" w:rsidRPr="00B22282" w:rsidRDefault="00AF56F4">
      <w:pPr>
        <w:spacing w:before="3"/>
        <w:ind w:left="4800" w:right="4816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2.</w:t>
      </w:r>
    </w:p>
    <w:p w:rsidR="00D56387" w:rsidRPr="00B22282" w:rsidRDefault="00AF56F4">
      <w:pPr>
        <w:ind w:left="3776" w:right="3797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z w:val="24"/>
          <w:szCs w:val="24"/>
        </w:rPr>
        <w:t>Inst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pacing w:val="1"/>
          <w:sz w:val="24"/>
          <w:szCs w:val="24"/>
        </w:rPr>
        <w:t>u</w:t>
      </w:r>
      <w:r w:rsidRPr="00B22282">
        <w:rPr>
          <w:b/>
          <w:spacing w:val="-1"/>
          <w:sz w:val="24"/>
          <w:szCs w:val="24"/>
        </w:rPr>
        <w:t>me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ti</w:t>
      </w:r>
      <w:proofErr w:type="spellEnd"/>
      <w:r w:rsidRPr="00B22282">
        <w:rPr>
          <w:b/>
          <w:sz w:val="24"/>
          <w:szCs w:val="24"/>
        </w:rPr>
        <w:t xml:space="preserve"> </w:t>
      </w:r>
      <w:r w:rsidRPr="00B22282">
        <w:rPr>
          <w:b/>
          <w:spacing w:val="-1"/>
          <w:sz w:val="24"/>
          <w:szCs w:val="24"/>
        </w:rPr>
        <w:t>z</w:t>
      </w:r>
      <w:r w:rsidRPr="00B22282">
        <w:rPr>
          <w:b/>
          <w:sz w:val="24"/>
          <w:szCs w:val="24"/>
        </w:rPr>
        <w:t xml:space="preserve">a </w:t>
      </w:r>
      <w:r w:rsidRPr="00B22282">
        <w:rPr>
          <w:b/>
          <w:spacing w:val="1"/>
          <w:sz w:val="24"/>
          <w:szCs w:val="24"/>
        </w:rPr>
        <w:t>u</w:t>
      </w:r>
      <w:r w:rsidRPr="00B22282">
        <w:rPr>
          <w:b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la</w:t>
      </w:r>
      <w:r w:rsidRPr="00B22282">
        <w:rPr>
          <w:b/>
          <w:spacing w:val="1"/>
          <w:sz w:val="24"/>
          <w:szCs w:val="24"/>
        </w:rPr>
        <w:t>đ</w:t>
      </w:r>
      <w:r w:rsidRPr="00B22282">
        <w:rPr>
          <w:b/>
          <w:spacing w:val="-2"/>
          <w:sz w:val="24"/>
          <w:szCs w:val="24"/>
        </w:rPr>
        <w:t>i</w:t>
      </w:r>
      <w:r w:rsidRPr="00B22282">
        <w:rPr>
          <w:b/>
          <w:sz w:val="24"/>
          <w:szCs w:val="24"/>
        </w:rPr>
        <w:t>va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</w:t>
      </w:r>
      <w:r w:rsidRPr="00B22282">
        <w:rPr>
          <w:b/>
          <w:spacing w:val="-2"/>
          <w:sz w:val="24"/>
          <w:szCs w:val="24"/>
        </w:rPr>
        <w:t>e</w:t>
      </w:r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4" w:line="260" w:lineRule="exact"/>
        <w:rPr>
          <w:sz w:val="26"/>
          <w:szCs w:val="26"/>
        </w:rPr>
      </w:pPr>
    </w:p>
    <w:p w:rsidR="00D56387" w:rsidRPr="00B22282" w:rsidRDefault="00AF56F4">
      <w:pPr>
        <w:spacing w:line="258" w:lineRule="auto"/>
        <w:ind w:left="460" w:right="79" w:hanging="360"/>
        <w:jc w:val="both"/>
        <w:rPr>
          <w:sz w:val="24"/>
          <w:szCs w:val="24"/>
        </w:rPr>
      </w:pPr>
      <w:r w:rsidRPr="00B22282">
        <w:rPr>
          <w:sz w:val="24"/>
          <w:szCs w:val="24"/>
        </w:rPr>
        <w:t>(1)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pacing w:val="-3"/>
          <w:sz w:val="24"/>
          <w:szCs w:val="24"/>
        </w:rPr>
        <w:t>I</w:t>
      </w:r>
      <w:r w:rsidRPr="00B22282">
        <w:rPr>
          <w:sz w:val="24"/>
          <w:szCs w:val="24"/>
        </w:rPr>
        <w:t>nstrum</w:t>
      </w:r>
      <w:r w:rsidRPr="00B22282">
        <w:rPr>
          <w:spacing w:val="2"/>
          <w:sz w:val="24"/>
          <w:szCs w:val="24"/>
        </w:rPr>
        <w:t>e</w:t>
      </w:r>
      <w:r w:rsidRPr="00B22282">
        <w:rPr>
          <w:sz w:val="24"/>
          <w:szCs w:val="24"/>
        </w:rPr>
        <w:t>nti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49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đivanje</w:t>
      </w:r>
      <w:r w:rsidRPr="00B22282">
        <w:rPr>
          <w:spacing w:val="49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konod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vstva</w:t>
      </w:r>
      <w:proofErr w:type="spellEnd"/>
      <w:r w:rsidRPr="00B22282">
        <w:rPr>
          <w:spacing w:val="55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iH</w:t>
      </w:r>
      <w:r w:rsidRPr="00B22282">
        <w:rPr>
          <w:spacing w:val="53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5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</w:t>
      </w:r>
      <w:r w:rsidRPr="00B22282">
        <w:rPr>
          <w:spacing w:val="3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eče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pacing w:val="53"/>
          <w:sz w:val="24"/>
          <w:szCs w:val="24"/>
        </w:rPr>
        <w:t xml:space="preserve"> </w:t>
      </w:r>
      <w:r w:rsidRPr="00B22282">
        <w:rPr>
          <w:sz w:val="24"/>
          <w:szCs w:val="24"/>
        </w:rPr>
        <w:t>EU</w:t>
      </w:r>
      <w:r w:rsidRPr="00B22282">
        <w:rPr>
          <w:spacing w:val="4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su</w:t>
      </w:r>
      <w:proofErr w:type="spellEnd"/>
      <w:r w:rsidRPr="00B22282">
        <w:rPr>
          <w:spacing w:val="5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ta</w:t>
      </w:r>
      <w:r w:rsidRPr="00B22282">
        <w:rPr>
          <w:spacing w:val="2"/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la</w:t>
      </w:r>
      <w:proofErr w:type="spellEnd"/>
      <w:r w:rsidRPr="00B22282">
        <w:rPr>
          <w:spacing w:val="5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2"/>
          <w:sz w:val="24"/>
          <w:szCs w:val="24"/>
        </w:rPr>
        <w:t>đ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n</w:t>
      </w:r>
      <w:r w:rsidRPr="00B22282">
        <w:rPr>
          <w:sz w:val="24"/>
          <w:szCs w:val="24"/>
        </w:rPr>
        <w:t>osti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java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o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nosti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(u </w:t>
      </w:r>
      <w:proofErr w:type="spellStart"/>
      <w:r w:rsidRPr="00B22282">
        <w:rPr>
          <w:sz w:val="24"/>
          <w:szCs w:val="24"/>
        </w:rPr>
        <w:t>d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njem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tekstu</w:t>
      </w:r>
      <w:proofErr w:type="spellEnd"/>
      <w:r w:rsidRPr="00B22282">
        <w:rPr>
          <w:sz w:val="24"/>
          <w:szCs w:val="24"/>
        </w:rPr>
        <w:t xml:space="preserve">: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nti</w:t>
      </w:r>
      <w:proofErr w:type="spellEnd"/>
      <w:r w:rsidRPr="00B22282">
        <w:rPr>
          <w:spacing w:val="1"/>
          <w:sz w:val="24"/>
          <w:szCs w:val="24"/>
        </w:rPr>
        <w:t xml:space="preserve"> z</w:t>
      </w:r>
      <w:r w:rsidRPr="00B22282">
        <w:rPr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).</w:t>
      </w:r>
    </w:p>
    <w:p w:rsidR="00D56387" w:rsidRPr="00B22282" w:rsidRDefault="00AF56F4">
      <w:pPr>
        <w:spacing w:before="1"/>
        <w:ind w:left="100"/>
        <w:rPr>
          <w:sz w:val="24"/>
          <w:szCs w:val="24"/>
        </w:rPr>
      </w:pPr>
      <w:r w:rsidRPr="00B22282">
        <w:rPr>
          <w:sz w:val="24"/>
          <w:szCs w:val="24"/>
        </w:rPr>
        <w:t>(2)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s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nstrumen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3"/>
          <w:sz w:val="24"/>
          <w:szCs w:val="24"/>
        </w:rPr>
        <w:t>t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đivanje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opisani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su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u </w:t>
      </w:r>
      <w:proofErr w:type="spellStart"/>
      <w:r w:rsidRPr="00B22282">
        <w:rPr>
          <w:sz w:val="24"/>
          <w:szCs w:val="24"/>
        </w:rPr>
        <w:t>An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I</w:t>
      </w:r>
      <w:r w:rsidRPr="00B22282">
        <w:rPr>
          <w:spacing w:val="-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</w:t>
      </w:r>
      <w:r w:rsidRPr="00B22282">
        <w:rPr>
          <w:spacing w:val="2"/>
          <w:sz w:val="24"/>
          <w:szCs w:val="24"/>
        </w:rPr>
        <w:t>k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ine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njen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stavni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dio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D56387">
      <w:pPr>
        <w:spacing w:line="100" w:lineRule="exact"/>
        <w:rPr>
          <w:sz w:val="10"/>
          <w:szCs w:val="10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AF56F4">
      <w:pPr>
        <w:ind w:left="4803" w:right="4819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3.</w:t>
      </w:r>
    </w:p>
    <w:p w:rsidR="00D56387" w:rsidRPr="00B22282" w:rsidRDefault="00AF56F4">
      <w:pPr>
        <w:ind w:left="3461" w:right="3484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z w:val="24"/>
          <w:szCs w:val="24"/>
        </w:rPr>
        <w:t>v</w:t>
      </w:r>
      <w:r w:rsidRPr="00B22282">
        <w:rPr>
          <w:b/>
          <w:spacing w:val="-1"/>
          <w:sz w:val="24"/>
          <w:szCs w:val="24"/>
        </w:rPr>
        <w:t>ez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-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u</w:t>
      </w:r>
      <w:r w:rsidRPr="00B22282">
        <w:rPr>
          <w:b/>
          <w:spacing w:val="1"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ostu</w:t>
      </w:r>
      <w:r w:rsidRPr="00B22282">
        <w:rPr>
          <w:b/>
          <w:spacing w:val="1"/>
          <w:sz w:val="24"/>
          <w:szCs w:val="24"/>
        </w:rPr>
        <w:t>pk</w:t>
      </w:r>
      <w:r w:rsidRPr="00B22282">
        <w:rPr>
          <w:b/>
          <w:sz w:val="24"/>
          <w:szCs w:val="24"/>
        </w:rPr>
        <w:t>u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iz</w:t>
      </w:r>
      <w:r w:rsidRPr="00B22282">
        <w:rPr>
          <w:b/>
          <w:spacing w:val="-4"/>
          <w:sz w:val="24"/>
          <w:szCs w:val="24"/>
        </w:rPr>
        <w:t>r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-1"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isa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4" w:line="260" w:lineRule="exact"/>
        <w:rPr>
          <w:sz w:val="26"/>
          <w:szCs w:val="26"/>
        </w:rPr>
      </w:pPr>
    </w:p>
    <w:p w:rsidR="00D56387" w:rsidRPr="00B22282" w:rsidRDefault="00AF56F4">
      <w:pPr>
        <w:spacing w:line="258" w:lineRule="auto"/>
        <w:ind w:left="460" w:right="75" w:hanging="360"/>
        <w:jc w:val="both"/>
        <w:rPr>
          <w:sz w:val="24"/>
          <w:szCs w:val="24"/>
        </w:rPr>
      </w:pPr>
      <w:r w:rsidRPr="00B22282">
        <w:rPr>
          <w:sz w:val="24"/>
          <w:szCs w:val="24"/>
        </w:rPr>
        <w:t xml:space="preserve">(1)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1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</w:t>
      </w:r>
      <w:r w:rsidRPr="00B22282">
        <w:rPr>
          <w:spacing w:val="1"/>
          <w:sz w:val="24"/>
          <w:szCs w:val="24"/>
        </w:rPr>
        <w:t>b</w:t>
      </w:r>
      <w:r w:rsidRPr="00B22282">
        <w:rPr>
          <w:sz w:val="24"/>
          <w:szCs w:val="24"/>
        </w:rPr>
        <w:t>v</w:t>
      </w:r>
      <w:r w:rsidRPr="00B22282">
        <w:rPr>
          <w:spacing w:val="1"/>
          <w:sz w:val="24"/>
          <w:szCs w:val="24"/>
        </w:rPr>
        <w:t>ez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21"/>
          <w:sz w:val="24"/>
          <w:szCs w:val="24"/>
        </w:rPr>
        <w:t xml:space="preserve"> </w:t>
      </w:r>
      <w:r w:rsidRPr="00B22282">
        <w:rPr>
          <w:sz w:val="24"/>
          <w:szCs w:val="24"/>
        </w:rPr>
        <w:t>je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st</w:t>
      </w:r>
      <w:r w:rsidRPr="00B22282">
        <w:rPr>
          <w:spacing w:val="1"/>
          <w:sz w:val="24"/>
          <w:szCs w:val="24"/>
        </w:rPr>
        <w:t>i</w:t>
      </w:r>
      <w:r w:rsidRPr="00B22282">
        <w:rPr>
          <w:spacing w:val="-2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2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pacing w:val="21"/>
          <w:sz w:val="24"/>
          <w:szCs w:val="24"/>
        </w:rPr>
        <w:t xml:space="preserve"> </w:t>
      </w:r>
      <w:r w:rsidRPr="00B22282">
        <w:rPr>
          <w:sz w:val="24"/>
          <w:szCs w:val="24"/>
        </w:rPr>
        <w:t>o</w:t>
      </w:r>
      <w:r w:rsidRPr="00B22282">
        <w:rPr>
          <w:spacing w:val="2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pod</w:t>
      </w:r>
      <w:r w:rsidRPr="00B22282">
        <w:rPr>
          <w:spacing w:val="-2"/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m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nju</w:t>
      </w:r>
      <w:proofErr w:type="spellEnd"/>
      <w:r w:rsidRPr="00B22282">
        <w:rPr>
          <w:spacing w:val="21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kt</w:t>
      </w:r>
      <w:r w:rsidRPr="00B22282">
        <w:rPr>
          <w:spacing w:val="-1"/>
          <w:sz w:val="24"/>
          <w:szCs w:val="24"/>
        </w:rPr>
        <w:t>i</w:t>
      </w:r>
      <w:r w:rsidRPr="00B22282">
        <w:rPr>
          <w:sz w:val="24"/>
          <w:szCs w:val="24"/>
        </w:rPr>
        <w:t>vnosti</w:t>
      </w:r>
      <w:proofErr w:type="spellEnd"/>
      <w:r w:rsidRPr="00B22282">
        <w:rPr>
          <w:spacing w:val="21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2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19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2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ipr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mom</w:t>
      </w:r>
      <w:proofErr w:type="spellEnd"/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dom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koji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se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đuju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ste</w:t>
      </w:r>
      <w:r w:rsidRPr="00B22282">
        <w:rPr>
          <w:spacing w:val="-1"/>
          <w:sz w:val="24"/>
          <w:szCs w:val="24"/>
        </w:rPr>
        <w:t>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EU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8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tr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s</w:t>
      </w:r>
      <w:r w:rsidRPr="00B22282">
        <w:rPr>
          <w:sz w:val="24"/>
          <w:szCs w:val="24"/>
        </w:rPr>
        <w:t>udjelov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nje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dnim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skupin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du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AF56F4">
      <w:pPr>
        <w:spacing w:before="3"/>
        <w:ind w:left="100"/>
        <w:rPr>
          <w:sz w:val="24"/>
          <w:szCs w:val="24"/>
        </w:rPr>
      </w:pPr>
      <w:r w:rsidRPr="00B22282">
        <w:rPr>
          <w:sz w:val="24"/>
          <w:szCs w:val="24"/>
        </w:rPr>
        <w:t>(2)</w:t>
      </w:r>
      <w:r w:rsidRPr="00B22282">
        <w:rPr>
          <w:spacing w:val="20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U </w:t>
      </w:r>
      <w:proofErr w:type="spellStart"/>
      <w:r w:rsidRPr="00B22282">
        <w:rPr>
          <w:sz w:val="24"/>
          <w:szCs w:val="24"/>
        </w:rPr>
        <w:t>postupku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d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-1"/>
          <w:sz w:val="24"/>
          <w:szCs w:val="24"/>
        </w:rPr>
        <w:t>p</w:t>
      </w:r>
      <w:r w:rsidRPr="00B22282">
        <w:rPr>
          <w:sz w:val="24"/>
          <w:szCs w:val="24"/>
        </w:rPr>
        <w:t>isa</w:t>
      </w:r>
      <w:proofErr w:type="spellEnd"/>
      <w:r w:rsidRPr="00B22282">
        <w:rPr>
          <w:sz w:val="24"/>
          <w:szCs w:val="24"/>
        </w:rPr>
        <w:t xml:space="preserve">,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</w:t>
      </w:r>
      <w:r w:rsidRPr="00B22282">
        <w:rPr>
          <w:spacing w:val="2"/>
          <w:sz w:val="24"/>
          <w:szCs w:val="24"/>
        </w:rPr>
        <w:t>a</w:t>
      </w:r>
      <w:r w:rsidRPr="00B22282">
        <w:rPr>
          <w:sz w:val="24"/>
          <w:szCs w:val="24"/>
        </w:rPr>
        <w:t>č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-1"/>
          <w:sz w:val="24"/>
          <w:szCs w:val="24"/>
        </w:rPr>
        <w:t>p</w:t>
      </w:r>
      <w:r w:rsidRPr="00B22282">
        <w:rPr>
          <w:sz w:val="24"/>
          <w:szCs w:val="24"/>
        </w:rPr>
        <w:t>isa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</w:t>
      </w:r>
      <w:r w:rsidRPr="00B22282">
        <w:rPr>
          <w:spacing w:val="1"/>
          <w:sz w:val="24"/>
          <w:szCs w:val="24"/>
        </w:rPr>
        <w:t>b</w:t>
      </w:r>
      <w:r w:rsidRPr="00B22282">
        <w:rPr>
          <w:spacing w:val="2"/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z w:val="24"/>
          <w:szCs w:val="24"/>
        </w:rPr>
        <w:t xml:space="preserve"> je:</w:t>
      </w:r>
    </w:p>
    <w:p w:rsidR="00D56387" w:rsidRPr="00B22282" w:rsidRDefault="00AF56F4">
      <w:pPr>
        <w:spacing w:before="21"/>
        <w:ind w:left="460"/>
        <w:rPr>
          <w:sz w:val="24"/>
          <w:szCs w:val="24"/>
        </w:rPr>
      </w:pP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 xml:space="preserve">) </w:t>
      </w:r>
      <w:r w:rsidRPr="00B22282">
        <w:rPr>
          <w:spacing w:val="5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popunjav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đivanje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</w:t>
      </w:r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utama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An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ksa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I</w:t>
      </w:r>
      <w:r w:rsidRPr="00B22282">
        <w:rPr>
          <w:spacing w:val="-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dluke</w:t>
      </w:r>
      <w:proofErr w:type="spellEnd"/>
      <w:r w:rsidRPr="00B22282">
        <w:rPr>
          <w:sz w:val="24"/>
          <w:szCs w:val="24"/>
        </w:rPr>
        <w:t>;</w:t>
      </w:r>
    </w:p>
    <w:p w:rsidR="00D56387" w:rsidRPr="00B22282" w:rsidRDefault="00AF56F4">
      <w:pPr>
        <w:spacing w:before="21"/>
        <w:ind w:left="460"/>
        <w:rPr>
          <w:sz w:val="24"/>
          <w:szCs w:val="24"/>
        </w:rPr>
      </w:pPr>
      <w:r w:rsidRPr="00B22282">
        <w:rPr>
          <w:sz w:val="24"/>
          <w:szCs w:val="24"/>
        </w:rPr>
        <w:t xml:space="preserve">b) </w:t>
      </w:r>
      <w:r w:rsidRPr="00B22282">
        <w:rPr>
          <w:spacing w:val="4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di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</w:t>
      </w:r>
      <w:r w:rsidRPr="00B22282">
        <w:rPr>
          <w:spacing w:val="-2"/>
          <w:sz w:val="24"/>
          <w:szCs w:val="24"/>
        </w:rPr>
        <w:t>č</w:t>
      </w:r>
      <w:r w:rsidRPr="00B22282">
        <w:rPr>
          <w:sz w:val="24"/>
          <w:szCs w:val="24"/>
        </w:rPr>
        <w:t>nu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kturu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tab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rmina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uput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An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II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</w:t>
      </w:r>
      <w:r w:rsidRPr="00B22282">
        <w:rPr>
          <w:spacing w:val="-1"/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>;</w:t>
      </w:r>
    </w:p>
    <w:p w:rsidR="00D56387" w:rsidRPr="00B22282" w:rsidRDefault="00AF56F4" w:rsidP="004C5A20">
      <w:pPr>
        <w:spacing w:before="21"/>
        <w:ind w:left="460"/>
        <w:rPr>
          <w:sz w:val="24"/>
          <w:szCs w:val="24"/>
        </w:rPr>
      </w:pP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 xml:space="preserve">) </w:t>
      </w:r>
      <w:r w:rsidRPr="00B22282">
        <w:rPr>
          <w:spacing w:val="55"/>
          <w:sz w:val="24"/>
          <w:szCs w:val="24"/>
        </w:rPr>
        <w:t xml:space="preserve"> </w:t>
      </w:r>
      <w:r w:rsidR="004C5A20" w:rsidRPr="00B22282">
        <w:rPr>
          <w:sz w:val="24"/>
          <w:szCs w:val="24"/>
        </w:rPr>
        <w:t xml:space="preserve"> </w:t>
      </w:r>
      <w:r w:rsidR="004C5A20" w:rsidRPr="00B22282">
        <w:rPr>
          <w:sz w:val="24"/>
          <w:szCs w:val="24"/>
          <w:lang w:val="hr-HR"/>
        </w:rPr>
        <w:t>u svrhu praćenja i informiranja o preuzimanju pravne stečevine EU u zakonodavstvo BiH, u posebnom članku u završnom dijelu propisa navesti nazive pravnih akata EU u skladu s Aneksom III koji je sastavni dio ove Odluke.</w:t>
      </w:r>
    </w:p>
    <w:p w:rsidR="00D56387" w:rsidRPr="00B22282" w:rsidRDefault="00D56387">
      <w:pPr>
        <w:spacing w:line="100" w:lineRule="exact"/>
        <w:rPr>
          <w:sz w:val="10"/>
          <w:szCs w:val="10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AF56F4">
      <w:pPr>
        <w:ind w:left="4803" w:right="4819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4.</w:t>
      </w:r>
    </w:p>
    <w:p w:rsidR="00D56387" w:rsidRPr="00B22282" w:rsidRDefault="00AF56F4">
      <w:pPr>
        <w:ind w:left="3026" w:right="3047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pacing w:val="-1"/>
          <w:sz w:val="24"/>
          <w:szCs w:val="24"/>
        </w:rPr>
        <w:t>D</w:t>
      </w:r>
      <w:r w:rsidRPr="00B22282">
        <w:rPr>
          <w:b/>
          <w:sz w:val="24"/>
          <w:szCs w:val="24"/>
        </w:rPr>
        <w:t>ostavl</w:t>
      </w:r>
      <w:r w:rsidRPr="00B22282">
        <w:rPr>
          <w:b/>
          <w:spacing w:val="-1"/>
          <w:sz w:val="24"/>
          <w:szCs w:val="24"/>
        </w:rPr>
        <w:t>j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je</w:t>
      </w:r>
      <w:proofErr w:type="spellEnd"/>
      <w:r w:rsidRPr="00B22282">
        <w:rPr>
          <w:b/>
          <w:spacing w:val="-2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i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st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pacing w:val="3"/>
          <w:sz w:val="24"/>
          <w:szCs w:val="24"/>
        </w:rPr>
        <w:t>u</w:t>
      </w:r>
      <w:r w:rsidRPr="00B22282">
        <w:rPr>
          <w:b/>
          <w:spacing w:val="-3"/>
          <w:sz w:val="24"/>
          <w:szCs w:val="24"/>
        </w:rPr>
        <w:t>m</w:t>
      </w:r>
      <w:r w:rsidRPr="00B22282">
        <w:rPr>
          <w:b/>
          <w:spacing w:val="1"/>
          <w:sz w:val="24"/>
          <w:szCs w:val="24"/>
        </w:rPr>
        <w:t>en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-1"/>
          <w:sz w:val="24"/>
          <w:szCs w:val="24"/>
        </w:rPr>
        <w:t>t</w:t>
      </w:r>
      <w:r w:rsidRPr="00B22282">
        <w:rPr>
          <w:b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 xml:space="preserve"> </w:t>
      </w:r>
      <w:r w:rsidRPr="00B22282">
        <w:rPr>
          <w:b/>
          <w:spacing w:val="-1"/>
          <w:sz w:val="24"/>
          <w:szCs w:val="24"/>
        </w:rPr>
        <w:t>z</w:t>
      </w:r>
      <w:r w:rsidRPr="00B22282">
        <w:rPr>
          <w:b/>
          <w:sz w:val="24"/>
          <w:szCs w:val="24"/>
        </w:rPr>
        <w:t xml:space="preserve">a </w:t>
      </w:r>
      <w:r w:rsidRPr="00B22282">
        <w:rPr>
          <w:b/>
          <w:spacing w:val="1"/>
          <w:sz w:val="24"/>
          <w:szCs w:val="24"/>
        </w:rPr>
        <w:t>u</w:t>
      </w:r>
      <w:r w:rsidRPr="00B22282">
        <w:rPr>
          <w:b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la</w:t>
      </w:r>
      <w:r w:rsidRPr="00B22282">
        <w:rPr>
          <w:b/>
          <w:spacing w:val="1"/>
          <w:sz w:val="24"/>
          <w:szCs w:val="24"/>
        </w:rPr>
        <w:t>đ</w:t>
      </w:r>
      <w:r w:rsidRPr="00B22282">
        <w:rPr>
          <w:b/>
          <w:sz w:val="24"/>
          <w:szCs w:val="24"/>
        </w:rPr>
        <w:t>iv</w:t>
      </w:r>
      <w:r w:rsidRPr="00B22282">
        <w:rPr>
          <w:b/>
          <w:spacing w:val="-2"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</w:t>
      </w:r>
      <w:r w:rsidRPr="00B22282">
        <w:rPr>
          <w:b/>
          <w:spacing w:val="-2"/>
          <w:sz w:val="24"/>
          <w:szCs w:val="24"/>
        </w:rPr>
        <w:t>e</w:t>
      </w:r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4" w:line="260" w:lineRule="exact"/>
        <w:rPr>
          <w:sz w:val="26"/>
          <w:szCs w:val="26"/>
        </w:rPr>
      </w:pPr>
    </w:p>
    <w:p w:rsidR="004C5A20" w:rsidRPr="00B22282" w:rsidRDefault="00AF56F4" w:rsidP="004C5A20">
      <w:pPr>
        <w:pStyle w:val="ListParagraph"/>
        <w:numPr>
          <w:ilvl w:val="0"/>
          <w:numId w:val="3"/>
        </w:numPr>
        <w:spacing w:line="259" w:lineRule="auto"/>
        <w:ind w:right="83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dost</w:t>
      </w:r>
      <w:r w:rsidRPr="00B22282">
        <w:rPr>
          <w:spacing w:val="1"/>
          <w:sz w:val="24"/>
          <w:szCs w:val="24"/>
        </w:rPr>
        <w:t>a</w:t>
      </w:r>
      <w:r w:rsidRPr="00B22282">
        <w:rPr>
          <w:sz w:val="24"/>
          <w:szCs w:val="24"/>
        </w:rPr>
        <w:t>vl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c</w:t>
      </w:r>
      <w:r w:rsidRPr="00B22282">
        <w:rPr>
          <w:sz w:val="24"/>
          <w:szCs w:val="24"/>
        </w:rPr>
        <w:t>rt</w:t>
      </w:r>
      <w:proofErr w:type="spellEnd"/>
      <w:r w:rsidRPr="00B22282">
        <w:rPr>
          <w:spacing w:val="1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dlog</w:t>
      </w:r>
      <w:proofErr w:type="spellEnd"/>
      <w:r w:rsidRPr="00B22282">
        <w:rPr>
          <w:spacing w:val="7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ropisa</w:t>
      </w:r>
      <w:proofErr w:type="spellEnd"/>
      <w:r w:rsidRPr="00B22282">
        <w:rPr>
          <w:spacing w:val="8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lož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njem</w:t>
      </w:r>
      <w:proofErr w:type="spellEnd"/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jedno</w:t>
      </w:r>
      <w:proofErr w:type="spellEnd"/>
      <w:r w:rsidRPr="00B22282">
        <w:rPr>
          <w:spacing w:val="8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popunjenim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</w:t>
      </w:r>
      <w:r w:rsidRPr="00B22282">
        <w:rPr>
          <w:spacing w:val="-2"/>
          <w:sz w:val="24"/>
          <w:szCs w:val="24"/>
        </w:rPr>
        <w:t>i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 xml:space="preserve">nje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-1"/>
          <w:sz w:val="24"/>
          <w:szCs w:val="24"/>
        </w:rPr>
        <w:t>v</w:t>
      </w:r>
      <w:r w:rsidRPr="00B22282">
        <w:rPr>
          <w:sz w:val="24"/>
          <w:szCs w:val="24"/>
        </w:rPr>
        <w:t>j</w:t>
      </w:r>
      <w:r w:rsidRPr="00B22282">
        <w:rPr>
          <w:spacing w:val="2"/>
          <w:sz w:val="24"/>
          <w:szCs w:val="24"/>
        </w:rPr>
        <w:t>e</w:t>
      </w:r>
      <w:r w:rsidRPr="00B22282">
        <w:rPr>
          <w:sz w:val="24"/>
          <w:szCs w:val="24"/>
        </w:rPr>
        <w:t>ru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potv</w:t>
      </w:r>
      <w:r w:rsidRPr="00B22282">
        <w:rPr>
          <w:spacing w:val="2"/>
          <w:sz w:val="24"/>
          <w:szCs w:val="24"/>
        </w:rPr>
        <w:t>r</w:t>
      </w:r>
      <w:r w:rsidRPr="00B22282">
        <w:rPr>
          <w:sz w:val="24"/>
          <w:szCs w:val="24"/>
        </w:rPr>
        <w:t>du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nosti</w:t>
      </w:r>
      <w:proofErr w:type="spellEnd"/>
      <w:r w:rsidRPr="00B22282">
        <w:rPr>
          <w:sz w:val="24"/>
          <w:szCs w:val="24"/>
        </w:rPr>
        <w:t>.</w:t>
      </w:r>
    </w:p>
    <w:p w:rsidR="004C5A20" w:rsidRPr="00B22282" w:rsidRDefault="004C5A20" w:rsidP="004C5A20">
      <w:pPr>
        <w:pStyle w:val="ListParagraph"/>
        <w:numPr>
          <w:ilvl w:val="0"/>
          <w:numId w:val="3"/>
        </w:numPr>
        <w:spacing w:line="259" w:lineRule="auto"/>
        <w:ind w:right="83"/>
        <w:jc w:val="both"/>
        <w:rPr>
          <w:sz w:val="24"/>
          <w:szCs w:val="24"/>
        </w:rPr>
      </w:pPr>
      <w:r w:rsidRPr="00B22282">
        <w:rPr>
          <w:sz w:val="24"/>
          <w:szCs w:val="24"/>
          <w:lang w:val="hr-HR"/>
        </w:rPr>
        <w:t xml:space="preserve">Obrađivač propisa dostavlja nacrt i prijedlog propisa u proceduru usvajanja na sjednice Vijeća ministara Bosne i Hercegovine (u daljnjem tekstu: Vijeće ministara) i u parlamentarnu proceduru zajedno s mišljenjem Direkcije i instrumentima za usklađivanje i oznakom „EI“ na prvoj stranici propisa u gornjem desnom </w:t>
      </w:r>
      <w:r w:rsidR="0036253B" w:rsidRPr="00B22282">
        <w:rPr>
          <w:sz w:val="24"/>
          <w:szCs w:val="24"/>
          <w:lang w:val="hr-HR"/>
        </w:rPr>
        <w:t>kutu</w:t>
      </w:r>
      <w:r w:rsidRPr="00B22282">
        <w:rPr>
          <w:sz w:val="24"/>
          <w:szCs w:val="24"/>
          <w:lang w:val="hr-HR"/>
        </w:rPr>
        <w:t>.</w:t>
      </w:r>
    </w:p>
    <w:p w:rsidR="00D56387" w:rsidRPr="00B22282" w:rsidRDefault="00D56387" w:rsidP="004C5A20">
      <w:pPr>
        <w:spacing w:line="258" w:lineRule="auto"/>
        <w:ind w:left="460" w:right="81" w:hanging="360"/>
        <w:jc w:val="both"/>
        <w:rPr>
          <w:sz w:val="24"/>
          <w:szCs w:val="24"/>
        </w:rPr>
        <w:sectPr w:rsidR="00D56387" w:rsidRPr="00B22282">
          <w:pgSz w:w="11920" w:h="16840"/>
          <w:pgMar w:top="620" w:right="600" w:bottom="280" w:left="620" w:header="720" w:footer="720" w:gutter="0"/>
          <w:cols w:space="720"/>
        </w:sectPr>
      </w:pPr>
    </w:p>
    <w:p w:rsidR="00D56387" w:rsidRPr="00B22282" w:rsidRDefault="004C5A20">
      <w:pPr>
        <w:ind w:left="460" w:right="76" w:hanging="360"/>
        <w:jc w:val="both"/>
        <w:rPr>
          <w:sz w:val="24"/>
          <w:szCs w:val="24"/>
        </w:rPr>
      </w:pPr>
      <w:r w:rsidRPr="00B22282">
        <w:rPr>
          <w:spacing w:val="-1"/>
          <w:sz w:val="24"/>
          <w:szCs w:val="24"/>
        </w:rPr>
        <w:lastRenderedPageBreak/>
        <w:t xml:space="preserve"> </w:t>
      </w:r>
    </w:p>
    <w:p w:rsidR="00D56387" w:rsidRPr="00B22282" w:rsidRDefault="00D56387">
      <w:pPr>
        <w:spacing w:before="1" w:line="280" w:lineRule="exact"/>
        <w:rPr>
          <w:sz w:val="28"/>
          <w:szCs w:val="28"/>
        </w:rPr>
      </w:pPr>
    </w:p>
    <w:p w:rsidR="00D56387" w:rsidRPr="00B22282" w:rsidRDefault="00AF56F4">
      <w:pPr>
        <w:ind w:left="4803" w:right="4819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5.</w:t>
      </w:r>
    </w:p>
    <w:p w:rsidR="00D56387" w:rsidRPr="00B22282" w:rsidRDefault="00AF56F4">
      <w:pPr>
        <w:ind w:left="3478" w:right="3500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pacing w:val="-1"/>
          <w:sz w:val="24"/>
          <w:szCs w:val="24"/>
        </w:rPr>
        <w:t>D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pun</w:t>
      </w:r>
      <w:r w:rsidRPr="00B22282">
        <w:rPr>
          <w:b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otk</w:t>
      </w:r>
      <w:r w:rsidRPr="00B22282">
        <w:rPr>
          <w:b/>
          <w:spacing w:val="1"/>
          <w:sz w:val="24"/>
          <w:szCs w:val="24"/>
        </w:rPr>
        <w:t>l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</w:t>
      </w:r>
      <w:r w:rsidRPr="00B22282">
        <w:rPr>
          <w:b/>
          <w:spacing w:val="-3"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je</w:t>
      </w:r>
      <w:proofErr w:type="spellEnd"/>
      <w:r w:rsidRPr="00B22282">
        <w:rPr>
          <w:b/>
          <w:spacing w:val="-2"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z w:val="24"/>
          <w:szCs w:val="24"/>
        </w:rPr>
        <w:t>osta</w:t>
      </w:r>
      <w:r w:rsidRPr="00B22282">
        <w:rPr>
          <w:b/>
          <w:spacing w:val="-1"/>
          <w:sz w:val="24"/>
          <w:szCs w:val="24"/>
        </w:rPr>
        <w:t>t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4" w:line="260" w:lineRule="exact"/>
        <w:rPr>
          <w:sz w:val="26"/>
          <w:szCs w:val="26"/>
        </w:rPr>
      </w:pPr>
    </w:p>
    <w:p w:rsidR="00D56387" w:rsidRPr="00B22282" w:rsidRDefault="00AF56F4">
      <w:pPr>
        <w:ind w:left="59" w:right="87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(1)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P</w:t>
      </w:r>
      <w:r w:rsidRPr="00B22282">
        <w:rPr>
          <w:sz w:val="24"/>
          <w:szCs w:val="24"/>
        </w:rPr>
        <w:t>ropis</w:t>
      </w:r>
      <w:proofErr w:type="spellEnd"/>
      <w:r w:rsidRPr="00B22282">
        <w:rPr>
          <w:spacing w:val="3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uz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</w:t>
      </w:r>
      <w:r w:rsidRPr="00B22282">
        <w:rPr>
          <w:spacing w:val="2"/>
          <w:sz w:val="24"/>
          <w:szCs w:val="24"/>
        </w:rPr>
        <w:t>j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nisu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l</w:t>
      </w:r>
      <w:r w:rsidRPr="00B22282">
        <w:rPr>
          <w:sz w:val="24"/>
          <w:szCs w:val="24"/>
        </w:rPr>
        <w:t>o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nti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37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đivanje</w:t>
      </w:r>
      <w:r w:rsidRPr="00B22282">
        <w:rPr>
          <w:spacing w:val="3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l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su</w:t>
      </w:r>
      <w:proofErr w:type="spellEnd"/>
      <w:r w:rsidRPr="00B22282">
        <w:rPr>
          <w:spacing w:val="3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</w:t>
      </w:r>
      <w:r w:rsidRPr="00B22282">
        <w:rPr>
          <w:spacing w:val="2"/>
          <w:sz w:val="24"/>
          <w:szCs w:val="24"/>
        </w:rPr>
        <w:t>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nti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37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đivanje</w:t>
      </w:r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u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dno</w:t>
      </w:r>
      <w:proofErr w:type="spellEnd"/>
    </w:p>
    <w:p w:rsidR="00D56387" w:rsidRPr="00B22282" w:rsidRDefault="00AF56F4">
      <w:pPr>
        <w:spacing w:before="21"/>
        <w:ind w:left="460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popunjeni</w:t>
      </w:r>
      <w:proofErr w:type="spellEnd"/>
      <w:r w:rsidRPr="00B22282">
        <w:rPr>
          <w:sz w:val="24"/>
          <w:szCs w:val="24"/>
        </w:rPr>
        <w:t xml:space="preserve">,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v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ć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điv</w:t>
      </w:r>
      <w:r w:rsidRPr="00B22282">
        <w:rPr>
          <w:spacing w:val="2"/>
          <w:sz w:val="24"/>
          <w:szCs w:val="24"/>
        </w:rPr>
        <w:t>a</w:t>
      </w:r>
      <w:r w:rsidRPr="00B22282">
        <w:rPr>
          <w:sz w:val="24"/>
          <w:szCs w:val="24"/>
        </w:rPr>
        <w:t>ču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dopunu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ili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otk</w:t>
      </w:r>
      <w:r w:rsidRPr="00B22282">
        <w:rPr>
          <w:spacing w:val="1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njanje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dost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tak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AF56F4">
      <w:pPr>
        <w:spacing w:before="21"/>
        <w:ind w:left="59" w:right="86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(2)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z w:val="24"/>
          <w:szCs w:val="24"/>
        </w:rPr>
        <w:t xml:space="preserve"> 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du</w:t>
      </w:r>
      <w:r w:rsidRPr="00B22282">
        <w:rPr>
          <w:spacing w:val="1"/>
          <w:sz w:val="24"/>
          <w:szCs w:val="24"/>
        </w:rPr>
        <w:t>ža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je  u 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roku</w:t>
      </w:r>
      <w:proofErr w:type="spellEnd"/>
      <w:r w:rsidRPr="00B22282">
        <w:rPr>
          <w:spacing w:val="59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od </w:t>
      </w:r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10  d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2"/>
          <w:sz w:val="24"/>
          <w:szCs w:val="24"/>
        </w:rPr>
        <w:t>n</w:t>
      </w:r>
      <w:r w:rsidRPr="00B22282">
        <w:rPr>
          <w:sz w:val="24"/>
          <w:szCs w:val="24"/>
        </w:rPr>
        <w:t>a</w:t>
      </w:r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postupi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 po 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ht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vu</w:t>
      </w:r>
      <w:proofErr w:type="spellEnd"/>
      <w:r w:rsidRPr="00B22282">
        <w:rPr>
          <w:sz w:val="24"/>
          <w:szCs w:val="24"/>
        </w:rPr>
        <w:t xml:space="preserve"> 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 </w:t>
      </w:r>
      <w:proofErr w:type="spellStart"/>
      <w:r w:rsidRPr="00B22282">
        <w:rPr>
          <w:sz w:val="24"/>
          <w:szCs w:val="24"/>
        </w:rPr>
        <w:t>dost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 </w:t>
      </w:r>
      <w:proofErr w:type="spellStart"/>
      <w:r w:rsidRPr="00B22282">
        <w:rPr>
          <w:spacing w:val="2"/>
          <w:sz w:val="24"/>
          <w:szCs w:val="24"/>
        </w:rPr>
        <w:t>u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dno</w:t>
      </w:r>
      <w:proofErr w:type="spellEnd"/>
    </w:p>
    <w:p w:rsidR="00D56387" w:rsidRPr="00B22282" w:rsidRDefault="00AF56F4">
      <w:pPr>
        <w:spacing w:before="21"/>
        <w:ind w:left="460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popunjene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.</w:t>
      </w:r>
    </w:p>
    <w:p w:rsidR="00D56387" w:rsidRPr="00B22282" w:rsidRDefault="00D56387">
      <w:pPr>
        <w:spacing w:before="4" w:line="120" w:lineRule="exact"/>
        <w:rPr>
          <w:sz w:val="12"/>
          <w:szCs w:val="12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AF56F4">
      <w:pPr>
        <w:ind w:left="4803" w:right="4819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6.</w:t>
      </w:r>
    </w:p>
    <w:p w:rsidR="00D56387" w:rsidRPr="00B22282" w:rsidRDefault="00AF56F4">
      <w:pPr>
        <w:ind w:left="3591" w:right="3612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pacing w:val="-1"/>
          <w:sz w:val="24"/>
          <w:szCs w:val="24"/>
        </w:rPr>
        <w:t>Pr</w:t>
      </w:r>
      <w:r w:rsidRPr="00B22282">
        <w:rPr>
          <w:b/>
          <w:sz w:val="24"/>
          <w:szCs w:val="24"/>
        </w:rPr>
        <w:t>ovje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-1"/>
          <w:sz w:val="24"/>
          <w:szCs w:val="24"/>
        </w:rPr>
        <w:t>t</w:t>
      </w:r>
      <w:r w:rsidRPr="00B22282">
        <w:rPr>
          <w:b/>
          <w:sz w:val="24"/>
          <w:szCs w:val="24"/>
        </w:rPr>
        <w:t>v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u</w:t>
      </w:r>
      <w:r w:rsidRPr="00B22282">
        <w:rPr>
          <w:b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la</w:t>
      </w:r>
      <w:r w:rsidRPr="00B22282">
        <w:rPr>
          <w:b/>
          <w:spacing w:val="1"/>
          <w:sz w:val="24"/>
          <w:szCs w:val="24"/>
        </w:rPr>
        <w:t>đ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osti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1" w:line="260" w:lineRule="exact"/>
        <w:rPr>
          <w:sz w:val="26"/>
          <w:szCs w:val="26"/>
        </w:rPr>
      </w:pPr>
    </w:p>
    <w:p w:rsidR="00D56387" w:rsidRPr="00B22282" w:rsidRDefault="00AF56F4">
      <w:pPr>
        <w:ind w:left="460" w:right="77" w:hanging="360"/>
        <w:jc w:val="both"/>
        <w:rPr>
          <w:sz w:val="24"/>
          <w:szCs w:val="24"/>
        </w:rPr>
      </w:pPr>
      <w:r w:rsidRPr="00B22282">
        <w:rPr>
          <w:sz w:val="24"/>
          <w:szCs w:val="24"/>
        </w:rPr>
        <w:t>(1)</w:t>
      </w:r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ši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ovj</w:t>
      </w:r>
      <w:r w:rsidRPr="00B22282">
        <w:rPr>
          <w:spacing w:val="2"/>
          <w:sz w:val="24"/>
          <w:szCs w:val="24"/>
        </w:rPr>
        <w:t>e</w:t>
      </w:r>
      <w:r w:rsidRPr="00B22282">
        <w:rPr>
          <w:sz w:val="24"/>
          <w:szCs w:val="24"/>
        </w:rPr>
        <w:t>ru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potvrdu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nosti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je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šl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nje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roku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od</w:t>
      </w:r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10 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na</w:t>
      </w:r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od</w:t>
      </w:r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na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dno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popunjenog</w:t>
      </w:r>
      <w:proofErr w:type="spellEnd"/>
      <w:r w:rsidRPr="00B22282">
        <w:rPr>
          <w:spacing w:val="-2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ht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šl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nje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AF56F4">
      <w:pPr>
        <w:spacing w:before="2"/>
        <w:ind w:left="100"/>
        <w:rPr>
          <w:sz w:val="24"/>
          <w:szCs w:val="24"/>
        </w:rPr>
      </w:pPr>
      <w:r w:rsidRPr="00B22282">
        <w:rPr>
          <w:sz w:val="24"/>
          <w:szCs w:val="24"/>
        </w:rPr>
        <w:t>(2)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pacing w:val="-3"/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tno</w:t>
      </w:r>
      <w:proofErr w:type="spellEnd"/>
      <w:r w:rsidRPr="00B22282">
        <w:rPr>
          <w:sz w:val="24"/>
          <w:szCs w:val="24"/>
        </w:rPr>
        <w:t xml:space="preserve">,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je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šl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nje</w:t>
      </w:r>
      <w:proofErr w:type="spellEnd"/>
      <w:r w:rsidRPr="00B22282">
        <w:rPr>
          <w:sz w:val="24"/>
          <w:szCs w:val="24"/>
        </w:rPr>
        <w:t xml:space="preserve"> u </w:t>
      </w:r>
      <w:proofErr w:type="spellStart"/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oku</w:t>
      </w:r>
      <w:proofErr w:type="spellEnd"/>
      <w:r w:rsidRPr="00B22282">
        <w:rPr>
          <w:sz w:val="24"/>
          <w:szCs w:val="24"/>
        </w:rPr>
        <w:t xml:space="preserve"> od 20 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na</w:t>
      </w:r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u </w:t>
      </w:r>
      <w:proofErr w:type="spellStart"/>
      <w:r w:rsidRPr="00B22282">
        <w:rPr>
          <w:sz w:val="24"/>
          <w:szCs w:val="24"/>
        </w:rPr>
        <w:t>slu</w:t>
      </w:r>
      <w:r w:rsidRPr="00B22282">
        <w:rPr>
          <w:spacing w:val="-1"/>
          <w:sz w:val="24"/>
          <w:szCs w:val="24"/>
        </w:rPr>
        <w:t>ča</w:t>
      </w:r>
      <w:r w:rsidRPr="00B22282">
        <w:rPr>
          <w:sz w:val="24"/>
          <w:szCs w:val="24"/>
        </w:rPr>
        <w:t>ju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o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o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slo</w:t>
      </w:r>
      <w:r w:rsidRPr="00B22282">
        <w:rPr>
          <w:spacing w:val="-1"/>
          <w:sz w:val="24"/>
          <w:szCs w:val="24"/>
        </w:rPr>
        <w:t>že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mn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h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D56387">
      <w:pPr>
        <w:spacing w:line="100" w:lineRule="exact"/>
        <w:rPr>
          <w:sz w:val="10"/>
          <w:szCs w:val="10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AF56F4">
      <w:pPr>
        <w:ind w:left="4803" w:right="4819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7.</w:t>
      </w:r>
    </w:p>
    <w:p w:rsidR="00D56387" w:rsidRPr="00B22282" w:rsidRDefault="00AF56F4">
      <w:pPr>
        <w:ind w:left="2962" w:right="2986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z w:val="24"/>
          <w:szCs w:val="24"/>
        </w:rPr>
        <w:t>Obavij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z w:val="24"/>
          <w:szCs w:val="24"/>
        </w:rPr>
        <w:t>st</w:t>
      </w:r>
      <w:proofErr w:type="spellEnd"/>
      <w:r w:rsidRPr="00B22282">
        <w:rPr>
          <w:b/>
          <w:sz w:val="24"/>
          <w:szCs w:val="24"/>
        </w:rPr>
        <w:t xml:space="preserve"> o </w:t>
      </w:r>
      <w:proofErr w:type="spellStart"/>
      <w:r w:rsidRPr="00B22282">
        <w:rPr>
          <w:b/>
          <w:sz w:val="24"/>
          <w:szCs w:val="24"/>
        </w:rPr>
        <w:t>u</w:t>
      </w:r>
      <w:r w:rsidRPr="00B22282">
        <w:rPr>
          <w:b/>
          <w:spacing w:val="1"/>
          <w:sz w:val="24"/>
          <w:szCs w:val="24"/>
        </w:rPr>
        <w:t>v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-1"/>
          <w:sz w:val="24"/>
          <w:szCs w:val="24"/>
        </w:rPr>
        <w:t>ž</w:t>
      </w:r>
      <w:r w:rsidRPr="00B22282">
        <w:rPr>
          <w:b/>
          <w:sz w:val="24"/>
          <w:szCs w:val="24"/>
        </w:rPr>
        <w:t>ava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ju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i</w:t>
      </w:r>
      <w:r w:rsidRPr="00B22282">
        <w:rPr>
          <w:b/>
          <w:spacing w:val="-3"/>
          <w:sz w:val="24"/>
          <w:szCs w:val="24"/>
        </w:rPr>
        <w:t>m</w:t>
      </w:r>
      <w:r w:rsidRPr="00B22282">
        <w:rPr>
          <w:b/>
          <w:sz w:val="24"/>
          <w:szCs w:val="24"/>
        </w:rPr>
        <w:t>j</w:t>
      </w:r>
      <w:r w:rsidRPr="00B22282">
        <w:rPr>
          <w:b/>
          <w:spacing w:val="-2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db</w:t>
      </w:r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Dir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pacing w:val="-1"/>
          <w:sz w:val="24"/>
          <w:szCs w:val="24"/>
        </w:rPr>
        <w:t>c</w:t>
      </w:r>
      <w:r w:rsidRPr="00B22282">
        <w:rPr>
          <w:b/>
          <w:sz w:val="24"/>
          <w:szCs w:val="24"/>
        </w:rPr>
        <w:t>i</w:t>
      </w:r>
      <w:r w:rsidRPr="00B22282">
        <w:rPr>
          <w:b/>
          <w:spacing w:val="2"/>
          <w:sz w:val="24"/>
          <w:szCs w:val="24"/>
        </w:rPr>
        <w:t>j</w:t>
      </w:r>
      <w:r w:rsidRPr="00B22282">
        <w:rPr>
          <w:b/>
          <w:spacing w:val="-1"/>
          <w:sz w:val="24"/>
          <w:szCs w:val="24"/>
        </w:rPr>
        <w:t>e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1" w:line="260" w:lineRule="exact"/>
        <w:rPr>
          <w:sz w:val="26"/>
          <w:szCs w:val="26"/>
        </w:rPr>
      </w:pPr>
    </w:p>
    <w:p w:rsidR="00D56387" w:rsidRPr="00B22282" w:rsidRDefault="00AF56F4">
      <w:pPr>
        <w:ind w:left="100" w:right="79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Ako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đi</w:t>
      </w:r>
      <w:r w:rsidRPr="00B22282">
        <w:rPr>
          <w:spacing w:val="3"/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č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ropisa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u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ugr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di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rimj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dbe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3"/>
          <w:sz w:val="24"/>
          <w:szCs w:val="24"/>
        </w:rPr>
        <w:t>i</w:t>
      </w:r>
      <w:r w:rsidRPr="00B22282">
        <w:rPr>
          <w:sz w:val="24"/>
          <w:szCs w:val="24"/>
        </w:rPr>
        <w:t>šl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nju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r w:rsidRPr="00B22282">
        <w:rPr>
          <w:sz w:val="24"/>
          <w:szCs w:val="24"/>
        </w:rPr>
        <w:t>o</w:t>
      </w:r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nosti</w:t>
      </w:r>
      <w:proofErr w:type="spellEnd"/>
      <w:r w:rsidRPr="00B22282">
        <w:rPr>
          <w:sz w:val="24"/>
          <w:szCs w:val="24"/>
        </w:rPr>
        <w:t>,</w:t>
      </w:r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d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r w:rsidRPr="00B22282">
        <w:rPr>
          <w:sz w:val="24"/>
          <w:szCs w:val="24"/>
        </w:rPr>
        <w:t>je</w:t>
      </w:r>
      <w:r w:rsidRPr="00B22282">
        <w:rPr>
          <w:spacing w:val="24"/>
          <w:sz w:val="24"/>
          <w:szCs w:val="24"/>
        </w:rPr>
        <w:t xml:space="preserve"> </w:t>
      </w:r>
      <w:r w:rsidRPr="00B22282">
        <w:rPr>
          <w:sz w:val="24"/>
          <w:szCs w:val="24"/>
        </w:rPr>
        <w:t>o to</w:t>
      </w:r>
      <w:r w:rsidRPr="00B22282">
        <w:rPr>
          <w:spacing w:val="1"/>
          <w:sz w:val="24"/>
          <w:szCs w:val="24"/>
        </w:rPr>
        <w:t>m</w:t>
      </w:r>
      <w:r w:rsidRPr="00B22282">
        <w:rPr>
          <w:sz w:val="24"/>
          <w:szCs w:val="24"/>
        </w:rPr>
        <w:t>e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ti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dostaviti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novi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kst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2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z w:val="24"/>
          <w:szCs w:val="24"/>
        </w:rPr>
        <w:t xml:space="preserve"> s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ir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3"/>
          <w:sz w:val="24"/>
          <w:szCs w:val="24"/>
        </w:rPr>
        <w:t>n</w:t>
      </w:r>
      <w:r w:rsidRPr="00B22282">
        <w:rPr>
          <w:sz w:val="24"/>
          <w:szCs w:val="24"/>
        </w:rPr>
        <w:t>im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.</w:t>
      </w:r>
    </w:p>
    <w:p w:rsidR="00D56387" w:rsidRPr="00B22282" w:rsidRDefault="00D56387">
      <w:pPr>
        <w:spacing w:before="2" w:line="100" w:lineRule="exact"/>
        <w:rPr>
          <w:sz w:val="10"/>
          <w:szCs w:val="10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AF56F4">
      <w:pPr>
        <w:ind w:left="4592" w:right="4615" w:firstLine="7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8. (</w:t>
      </w:r>
      <w:proofErr w:type="spellStart"/>
      <w:r w:rsidRPr="00B22282">
        <w:rPr>
          <w:b/>
          <w:spacing w:val="1"/>
          <w:sz w:val="24"/>
          <w:szCs w:val="24"/>
        </w:rPr>
        <w:t>A</w:t>
      </w:r>
      <w:r w:rsidRPr="00B22282">
        <w:rPr>
          <w:b/>
          <w:spacing w:val="-3"/>
          <w:sz w:val="24"/>
          <w:szCs w:val="24"/>
        </w:rPr>
        <w:t>m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nd</w:t>
      </w:r>
      <w:r w:rsidRPr="00B22282">
        <w:rPr>
          <w:b/>
          <w:spacing w:val="-3"/>
          <w:sz w:val="24"/>
          <w:szCs w:val="24"/>
        </w:rPr>
        <w:t>m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4" w:line="260" w:lineRule="exact"/>
        <w:rPr>
          <w:sz w:val="26"/>
          <w:szCs w:val="26"/>
        </w:rPr>
      </w:pPr>
    </w:p>
    <w:p w:rsidR="00D56387" w:rsidRPr="00B22282" w:rsidRDefault="00AF56F4">
      <w:pPr>
        <w:spacing w:line="258" w:lineRule="auto"/>
        <w:ind w:left="100" w:right="79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Ako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r w:rsidRPr="00B22282">
        <w:rPr>
          <w:sz w:val="24"/>
          <w:szCs w:val="24"/>
        </w:rPr>
        <w:t>se</w:t>
      </w:r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ac</w:t>
      </w:r>
      <w:r w:rsidRPr="00B22282">
        <w:rPr>
          <w:sz w:val="24"/>
          <w:szCs w:val="24"/>
        </w:rPr>
        <w:t>rt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l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3"/>
          <w:sz w:val="24"/>
          <w:szCs w:val="24"/>
        </w:rPr>
        <w:t>e</w:t>
      </w:r>
      <w:r w:rsidRPr="00B22282">
        <w:rPr>
          <w:sz w:val="24"/>
          <w:szCs w:val="24"/>
        </w:rPr>
        <w:t>dlog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22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lanka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4.</w:t>
      </w:r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f</w:t>
      </w:r>
      <w:r w:rsidRPr="00B22282">
        <w:rPr>
          <w:spacing w:val="-2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usvaj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nja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ul</w:t>
      </w:r>
      <w:r w:rsidRPr="00B22282">
        <w:rPr>
          <w:spacing w:val="-2"/>
          <w:sz w:val="24"/>
          <w:szCs w:val="24"/>
        </w:rPr>
        <w:t>o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pacing w:val="-2"/>
          <w:sz w:val="24"/>
          <w:szCs w:val="24"/>
        </w:rPr>
        <w:t>m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ndmani</w:t>
      </w:r>
      <w:proofErr w:type="spellEnd"/>
      <w:r w:rsidRPr="00B22282">
        <w:rPr>
          <w:sz w:val="24"/>
          <w:szCs w:val="24"/>
        </w:rPr>
        <w:t xml:space="preserve">,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odnosno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d</w:t>
      </w:r>
      <w:r w:rsidRPr="00B22282">
        <w:rPr>
          <w:spacing w:val="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g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č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-1"/>
          <w:sz w:val="24"/>
          <w:szCs w:val="24"/>
        </w:rPr>
        <w:t>p</w:t>
      </w:r>
      <w:r w:rsidRPr="00B22282">
        <w:rPr>
          <w:sz w:val="24"/>
          <w:szCs w:val="24"/>
        </w:rPr>
        <w:t>i</w:t>
      </w:r>
      <w:r w:rsidRPr="00B22282">
        <w:rPr>
          <w:spacing w:val="3"/>
          <w:sz w:val="24"/>
          <w:szCs w:val="24"/>
        </w:rPr>
        <w:t>s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du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je </w:t>
      </w:r>
      <w:proofErr w:type="spellStart"/>
      <w:r w:rsidRPr="00B22282">
        <w:rPr>
          <w:sz w:val="24"/>
          <w:szCs w:val="24"/>
        </w:rPr>
        <w:t>d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staviti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mandm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mišl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nje</w:t>
      </w:r>
      <w:proofErr w:type="spellEnd"/>
      <w:r w:rsidRPr="00B22282">
        <w:rPr>
          <w:sz w:val="24"/>
          <w:szCs w:val="24"/>
        </w:rPr>
        <w:t xml:space="preserve"> o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nosti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D56387">
      <w:pPr>
        <w:spacing w:before="19" w:line="260" w:lineRule="exact"/>
        <w:rPr>
          <w:sz w:val="26"/>
          <w:szCs w:val="26"/>
        </w:rPr>
      </w:pPr>
    </w:p>
    <w:p w:rsidR="00D56387" w:rsidRPr="00B22282" w:rsidRDefault="00AF56F4">
      <w:pPr>
        <w:ind w:left="4800" w:right="4816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9.</w:t>
      </w:r>
    </w:p>
    <w:p w:rsidR="00D56387" w:rsidRPr="00B22282" w:rsidRDefault="00AF56F4">
      <w:pPr>
        <w:ind w:left="3605" w:right="3623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pacing w:val="-1"/>
          <w:sz w:val="24"/>
          <w:szCs w:val="24"/>
        </w:rPr>
        <w:t>Pre</w:t>
      </w:r>
      <w:r w:rsidRPr="00B22282">
        <w:rPr>
          <w:b/>
          <w:sz w:val="24"/>
          <w:szCs w:val="24"/>
        </w:rPr>
        <w:t>vo</w:t>
      </w:r>
      <w:r w:rsidRPr="00B22282">
        <w:rPr>
          <w:b/>
          <w:spacing w:val="1"/>
          <w:sz w:val="24"/>
          <w:szCs w:val="24"/>
        </w:rPr>
        <w:t>đ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je</w:t>
      </w:r>
      <w:proofErr w:type="spellEnd"/>
      <w:r w:rsidRPr="00B22282">
        <w:rPr>
          <w:b/>
          <w:spacing w:val="-2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pacing w:val="3"/>
          <w:sz w:val="24"/>
          <w:szCs w:val="24"/>
        </w:rPr>
        <w:t xml:space="preserve"> </w:t>
      </w:r>
      <w:proofErr w:type="spellStart"/>
      <w:r w:rsidRPr="00B22282">
        <w:rPr>
          <w:b/>
          <w:spacing w:val="-1"/>
          <w:sz w:val="24"/>
          <w:szCs w:val="24"/>
        </w:rPr>
        <w:t>re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z w:val="24"/>
          <w:szCs w:val="24"/>
        </w:rPr>
        <w:t>tu</w:t>
      </w:r>
      <w:r w:rsidRPr="00B22282">
        <w:rPr>
          <w:b/>
          <w:spacing w:val="1"/>
          <w:sz w:val="24"/>
          <w:szCs w:val="24"/>
        </w:rPr>
        <w:t>r</w:t>
      </w:r>
      <w:r w:rsidRPr="00B22282">
        <w:rPr>
          <w:b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3"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isa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1" w:line="260" w:lineRule="exact"/>
        <w:rPr>
          <w:sz w:val="26"/>
          <w:szCs w:val="26"/>
        </w:rPr>
      </w:pPr>
    </w:p>
    <w:p w:rsidR="00D56387" w:rsidRPr="00B22282" w:rsidRDefault="00AF56F4">
      <w:pPr>
        <w:ind w:left="59" w:right="76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(1)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du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je</w:t>
      </w:r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</w:t>
      </w:r>
      <w:proofErr w:type="spellEnd"/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sti</w:t>
      </w:r>
      <w:proofErr w:type="spellEnd"/>
      <w:r w:rsidRPr="00B22282">
        <w:rPr>
          <w:spacing w:val="1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13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n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leski</w:t>
      </w:r>
      <w:proofErr w:type="spellEnd"/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</w:t>
      </w:r>
      <w:proofErr w:type="spellEnd"/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</w:t>
      </w:r>
      <w:proofErr w:type="spellEnd"/>
      <w:r w:rsidRPr="00B22282">
        <w:rPr>
          <w:spacing w:val="1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objav</w:t>
      </w:r>
      <w:r w:rsidRPr="00B22282">
        <w:rPr>
          <w:spacing w:val="2"/>
          <w:sz w:val="24"/>
          <w:szCs w:val="24"/>
        </w:rPr>
        <w:t>l</w:t>
      </w:r>
      <w:r w:rsidRPr="00B22282">
        <w:rPr>
          <w:sz w:val="24"/>
          <w:szCs w:val="24"/>
        </w:rPr>
        <w:t>j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nja</w:t>
      </w:r>
      <w:proofErr w:type="spellEnd"/>
      <w:r w:rsidRPr="00B22282">
        <w:rPr>
          <w:spacing w:val="1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12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9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„</w:t>
      </w:r>
      <w:proofErr w:type="spellStart"/>
      <w:r w:rsidRPr="00B22282">
        <w:rPr>
          <w:spacing w:val="1"/>
          <w:sz w:val="24"/>
          <w:szCs w:val="24"/>
        </w:rPr>
        <w:t>S</w:t>
      </w:r>
      <w:r w:rsidRPr="00B22282">
        <w:rPr>
          <w:sz w:val="24"/>
          <w:szCs w:val="24"/>
        </w:rPr>
        <w:t>lu</w:t>
      </w:r>
      <w:r w:rsidRPr="00B22282">
        <w:rPr>
          <w:spacing w:val="2"/>
          <w:sz w:val="24"/>
          <w:szCs w:val="24"/>
        </w:rPr>
        <w:t>ž</w:t>
      </w:r>
      <w:r w:rsidRPr="00B22282">
        <w:rPr>
          <w:spacing w:val="-2"/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nom</w:t>
      </w:r>
      <w:proofErr w:type="spellEnd"/>
    </w:p>
    <w:p w:rsidR="00D56387" w:rsidRPr="00B22282" w:rsidRDefault="00AF56F4">
      <w:pPr>
        <w:ind w:left="460"/>
        <w:rPr>
          <w:sz w:val="24"/>
          <w:szCs w:val="24"/>
        </w:rPr>
      </w:pPr>
      <w:proofErr w:type="spellStart"/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lasniku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H</w:t>
      </w:r>
      <w:r w:rsidRPr="00B22282">
        <w:rPr>
          <w:spacing w:val="-1"/>
          <w:sz w:val="24"/>
          <w:szCs w:val="24"/>
        </w:rPr>
        <w:t>“</w:t>
      </w:r>
      <w:r w:rsidRPr="00B22282">
        <w:rPr>
          <w:sz w:val="24"/>
          <w:szCs w:val="24"/>
        </w:rPr>
        <w:t>.</w:t>
      </w:r>
    </w:p>
    <w:p w:rsidR="00D56387" w:rsidRPr="00B22282" w:rsidRDefault="00AF56F4">
      <w:pPr>
        <w:ind w:left="59" w:right="81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(2)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pacing w:val="-3"/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tno</w:t>
      </w:r>
      <w:proofErr w:type="spellEnd"/>
      <w:r w:rsidRPr="00B22282">
        <w:rPr>
          <w:sz w:val="24"/>
          <w:szCs w:val="24"/>
        </w:rPr>
        <w:t>,</w:t>
      </w:r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điv</w:t>
      </w:r>
      <w:r w:rsidRPr="00B22282">
        <w:rPr>
          <w:spacing w:val="2"/>
          <w:sz w:val="24"/>
          <w:szCs w:val="24"/>
        </w:rPr>
        <w:t>a</w:t>
      </w:r>
      <w:r w:rsidRPr="00B22282">
        <w:rPr>
          <w:sz w:val="24"/>
          <w:szCs w:val="24"/>
        </w:rPr>
        <w:t>č</w:t>
      </w:r>
      <w:proofErr w:type="spellEnd"/>
      <w:r w:rsidRPr="00B22282">
        <w:rPr>
          <w:spacing w:val="5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pisa</w:t>
      </w:r>
      <w:proofErr w:type="spellEnd"/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vodi</w:t>
      </w:r>
      <w:proofErr w:type="spellEnd"/>
      <w:r w:rsidRPr="00B22282">
        <w:rPr>
          <w:spacing w:val="5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56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n</w:t>
      </w:r>
      <w:r w:rsidRPr="00B22282">
        <w:rPr>
          <w:spacing w:val="-2"/>
          <w:sz w:val="24"/>
          <w:szCs w:val="24"/>
        </w:rPr>
        <w:t>g</w:t>
      </w:r>
      <w:r w:rsidRPr="00B22282">
        <w:rPr>
          <w:spacing w:val="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</w:t>
      </w:r>
      <w:r w:rsidRPr="00B22282">
        <w:rPr>
          <w:spacing w:val="2"/>
          <w:sz w:val="24"/>
          <w:szCs w:val="24"/>
        </w:rPr>
        <w:t>k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5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</w:t>
      </w:r>
      <w:proofErr w:type="spellEnd"/>
      <w:r w:rsidRPr="00B22282">
        <w:rPr>
          <w:spacing w:val="5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ac</w:t>
      </w:r>
      <w:r w:rsidRPr="00B22282">
        <w:rPr>
          <w:sz w:val="24"/>
          <w:szCs w:val="24"/>
        </w:rPr>
        <w:t>rt</w:t>
      </w:r>
      <w:proofErr w:type="spellEnd"/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l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5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dl</w:t>
      </w:r>
      <w:r w:rsidRPr="00B22282">
        <w:rPr>
          <w:spacing w:val="-2"/>
          <w:sz w:val="24"/>
          <w:szCs w:val="24"/>
        </w:rPr>
        <w:t>o</w:t>
      </w:r>
      <w:r w:rsidRPr="00B22282">
        <w:rPr>
          <w:sz w:val="24"/>
          <w:szCs w:val="24"/>
        </w:rPr>
        <w:t>g</w:t>
      </w:r>
      <w:proofErr w:type="spellEnd"/>
      <w:r w:rsidRPr="00B22282">
        <w:rPr>
          <w:spacing w:val="5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ukol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ko</w:t>
      </w:r>
      <w:proofErr w:type="spellEnd"/>
      <w:r w:rsidRPr="00B22282">
        <w:rPr>
          <w:spacing w:val="57"/>
          <w:sz w:val="24"/>
          <w:szCs w:val="24"/>
        </w:rPr>
        <w:t xml:space="preserve"> </w:t>
      </w:r>
      <w:r w:rsidRPr="00B22282">
        <w:rPr>
          <w:sz w:val="24"/>
          <w:szCs w:val="24"/>
        </w:rPr>
        <w:t>to</w:t>
      </w:r>
      <w:r w:rsidRPr="00B22282">
        <w:rPr>
          <w:spacing w:val="58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za</w:t>
      </w:r>
      <w:r w:rsidRPr="00B22282">
        <w:rPr>
          <w:sz w:val="24"/>
          <w:szCs w:val="24"/>
        </w:rPr>
        <w:t>tr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i</w:t>
      </w:r>
      <w:proofErr w:type="spellEnd"/>
    </w:p>
    <w:p w:rsidR="00D56387" w:rsidRPr="00B22282" w:rsidRDefault="00AF56F4">
      <w:pPr>
        <w:ind w:left="460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Europska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si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AF56F4">
      <w:pPr>
        <w:ind w:left="460" w:right="75" w:hanging="360"/>
        <w:jc w:val="both"/>
        <w:rPr>
          <w:sz w:val="24"/>
          <w:szCs w:val="24"/>
        </w:rPr>
      </w:pPr>
      <w:r w:rsidRPr="00B22282">
        <w:rPr>
          <w:sz w:val="24"/>
          <w:szCs w:val="24"/>
        </w:rPr>
        <w:t xml:space="preserve">(3) 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2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23"/>
          <w:sz w:val="24"/>
          <w:szCs w:val="24"/>
        </w:rPr>
        <w:t xml:space="preserve"> </w:t>
      </w:r>
      <w:r w:rsidRPr="00B22282">
        <w:rPr>
          <w:sz w:val="24"/>
          <w:szCs w:val="24"/>
        </w:rPr>
        <w:t>je</w:t>
      </w:r>
      <w:r w:rsidRPr="00B22282">
        <w:rPr>
          <w:spacing w:val="22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d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2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di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2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nu</w:t>
      </w:r>
      <w:proofErr w:type="spellEnd"/>
      <w:r w:rsidRPr="00B22282">
        <w:rPr>
          <w:spacing w:val="2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kturu</w:t>
      </w:r>
      <w:proofErr w:type="spellEnd"/>
      <w:r w:rsidRPr="00B22282">
        <w:rPr>
          <w:spacing w:val="2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2"/>
          <w:sz w:val="24"/>
          <w:szCs w:val="24"/>
        </w:rPr>
        <w:t>r</w:t>
      </w:r>
      <w:r w:rsidRPr="00B22282">
        <w:rPr>
          <w:sz w:val="24"/>
          <w:szCs w:val="24"/>
        </w:rPr>
        <w:t>ij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voda</w:t>
      </w:r>
      <w:proofErr w:type="spellEnd"/>
      <w:r w:rsidRPr="00B22282">
        <w:rPr>
          <w:spacing w:val="2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pisa</w:t>
      </w:r>
      <w:proofErr w:type="spellEnd"/>
      <w:r w:rsidRPr="00B22282">
        <w:rPr>
          <w:spacing w:val="25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2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skladu</w:t>
      </w:r>
      <w:proofErr w:type="spellEnd"/>
      <w:r w:rsidRPr="00B22282">
        <w:rPr>
          <w:spacing w:val="23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2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tab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lom</w:t>
      </w:r>
      <w:proofErr w:type="spellEnd"/>
      <w:r w:rsidRPr="00B22282">
        <w:rPr>
          <w:spacing w:val="2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An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II</w:t>
      </w:r>
      <w:r w:rsidRPr="00B22282">
        <w:rPr>
          <w:spacing w:val="-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</w:t>
      </w:r>
      <w:r w:rsidRPr="00B22282">
        <w:rPr>
          <w:spacing w:val="2"/>
          <w:sz w:val="24"/>
          <w:szCs w:val="24"/>
        </w:rPr>
        <w:t>v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z w:val="24"/>
          <w:szCs w:val="24"/>
        </w:rPr>
        <w:t xml:space="preserve">. </w:t>
      </w:r>
      <w:proofErr w:type="spellStart"/>
      <w:r w:rsidRPr="00B22282">
        <w:rPr>
          <w:sz w:val="24"/>
          <w:szCs w:val="24"/>
        </w:rPr>
        <w:t>Upo</w:t>
      </w:r>
      <w:r w:rsidRPr="00B22282">
        <w:rPr>
          <w:spacing w:val="-1"/>
          <w:sz w:val="24"/>
          <w:szCs w:val="24"/>
        </w:rPr>
        <w:t>ra</w:t>
      </w:r>
      <w:r w:rsidRPr="00B22282">
        <w:rPr>
          <w:spacing w:val="2"/>
          <w:sz w:val="24"/>
          <w:szCs w:val="24"/>
        </w:rPr>
        <w:t>b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</w:t>
      </w:r>
      <w:r w:rsidRPr="00B22282">
        <w:rPr>
          <w:spacing w:val="3"/>
          <w:sz w:val="24"/>
          <w:szCs w:val="24"/>
        </w:rPr>
        <w:t>i</w:t>
      </w:r>
      <w:r w:rsidRPr="00B22282">
        <w:rPr>
          <w:sz w:val="24"/>
          <w:szCs w:val="24"/>
        </w:rPr>
        <w:t>h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usu</w:t>
      </w:r>
      <w:r w:rsidRPr="00B22282">
        <w:rPr>
          <w:spacing w:val="-2"/>
          <w:sz w:val="24"/>
          <w:szCs w:val="24"/>
        </w:rPr>
        <w:t>g</w:t>
      </w:r>
      <w:r w:rsidRPr="00B22282">
        <w:rPr>
          <w:spacing w:val="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š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z w:val="24"/>
          <w:szCs w:val="24"/>
        </w:rPr>
        <w:t xml:space="preserve"> u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postupku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točke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E.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II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z w:val="24"/>
          <w:szCs w:val="24"/>
        </w:rPr>
        <w:t xml:space="preserve"> je </w:t>
      </w:r>
      <w:proofErr w:type="spellStart"/>
      <w:r w:rsidRPr="00B22282">
        <w:rPr>
          <w:sz w:val="24"/>
          <w:szCs w:val="24"/>
        </w:rPr>
        <w:t>obv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uju</w:t>
      </w:r>
      <w:r w:rsidRPr="00B22282">
        <w:rPr>
          <w:spacing w:val="2"/>
          <w:sz w:val="24"/>
          <w:szCs w:val="24"/>
        </w:rPr>
        <w:t>ć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AF56F4">
      <w:pPr>
        <w:spacing w:before="3" w:line="260" w:lineRule="exact"/>
        <w:ind w:left="460" w:right="76" w:hanging="360"/>
        <w:jc w:val="both"/>
        <w:rPr>
          <w:sz w:val="24"/>
          <w:szCs w:val="24"/>
        </w:rPr>
      </w:pPr>
      <w:r w:rsidRPr="00B22282">
        <w:rPr>
          <w:sz w:val="24"/>
          <w:szCs w:val="24"/>
        </w:rPr>
        <w:t>(4)</w:t>
      </w:r>
      <w:r w:rsidRPr="00B22282">
        <w:rPr>
          <w:spacing w:val="1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je </w:t>
      </w:r>
      <w:proofErr w:type="spellStart"/>
      <w:r w:rsidRPr="00B22282">
        <w:rPr>
          <w:sz w:val="24"/>
          <w:szCs w:val="24"/>
        </w:rPr>
        <w:t>du</w:t>
      </w:r>
      <w:r w:rsidRPr="00B22282">
        <w:rPr>
          <w:spacing w:val="4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1"/>
          <w:sz w:val="24"/>
          <w:szCs w:val="24"/>
        </w:rPr>
        <w:t>r</w:t>
      </w:r>
      <w:r w:rsidRPr="00B22282">
        <w:rPr>
          <w:sz w:val="24"/>
          <w:szCs w:val="24"/>
        </w:rPr>
        <w:t>ij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vode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st.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(1)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(2) </w:t>
      </w:r>
      <w:proofErr w:type="spellStart"/>
      <w:r w:rsidRPr="00B22282">
        <w:rPr>
          <w:sz w:val="24"/>
          <w:szCs w:val="24"/>
        </w:rPr>
        <w:t>ov</w:t>
      </w:r>
      <w:r w:rsidRPr="00B22282">
        <w:rPr>
          <w:spacing w:val="2"/>
          <w:sz w:val="24"/>
          <w:szCs w:val="24"/>
        </w:rPr>
        <w:t>o</w:t>
      </w:r>
      <w:r w:rsidRPr="00B22282">
        <w:rPr>
          <w:spacing w:val="3"/>
          <w:sz w:val="24"/>
          <w:szCs w:val="24"/>
        </w:rPr>
        <w:t>g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lanka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d</w:t>
      </w:r>
      <w:r w:rsidRPr="00B22282">
        <w:rPr>
          <w:sz w:val="24"/>
          <w:szCs w:val="24"/>
        </w:rPr>
        <w:t>ostaviti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kon</w:t>
      </w:r>
      <w:r w:rsidRPr="00B22282">
        <w:rPr>
          <w:spacing w:val="3"/>
          <w:sz w:val="24"/>
          <w:szCs w:val="24"/>
        </w:rPr>
        <w:t>t</w:t>
      </w:r>
      <w:r w:rsidRPr="00B22282">
        <w:rPr>
          <w:sz w:val="24"/>
          <w:szCs w:val="24"/>
        </w:rPr>
        <w:t>rolu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te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vod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before="16" w:line="220" w:lineRule="exact"/>
        <w:rPr>
          <w:sz w:val="22"/>
          <w:szCs w:val="22"/>
        </w:rPr>
      </w:pPr>
    </w:p>
    <w:p w:rsidR="00D56387" w:rsidRPr="00B22282" w:rsidRDefault="00AF56F4">
      <w:pPr>
        <w:ind w:left="4350" w:right="4372" w:firstLine="7"/>
        <w:jc w:val="center"/>
        <w:rPr>
          <w:b/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10. (</w:t>
      </w:r>
      <w:proofErr w:type="spellStart"/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z w:val="24"/>
          <w:szCs w:val="24"/>
        </w:rPr>
        <w:t>v</w:t>
      </w:r>
      <w:r w:rsidRPr="00B22282">
        <w:rPr>
          <w:b/>
          <w:spacing w:val="-1"/>
          <w:sz w:val="24"/>
          <w:szCs w:val="24"/>
        </w:rPr>
        <w:t>ez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-1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Di</w:t>
      </w:r>
      <w:r w:rsidRPr="00B22282">
        <w:rPr>
          <w:b/>
          <w:spacing w:val="1"/>
          <w:sz w:val="24"/>
          <w:szCs w:val="24"/>
        </w:rPr>
        <w:t>r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pacing w:val="-1"/>
          <w:sz w:val="24"/>
          <w:szCs w:val="24"/>
        </w:rPr>
        <w:t>c</w:t>
      </w:r>
      <w:r w:rsidRPr="00B22282">
        <w:rPr>
          <w:b/>
          <w:sz w:val="24"/>
          <w:szCs w:val="24"/>
        </w:rPr>
        <w:t>ij</w:t>
      </w:r>
      <w:r w:rsidRPr="00B22282">
        <w:rPr>
          <w:b/>
          <w:spacing w:val="-1"/>
          <w:sz w:val="24"/>
          <w:szCs w:val="24"/>
        </w:rPr>
        <w:t>e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AF56F4" w:rsidP="00843F9D">
      <w:pPr>
        <w:spacing w:before="69"/>
        <w:ind w:right="81"/>
        <w:rPr>
          <w:sz w:val="24"/>
          <w:szCs w:val="24"/>
        </w:rPr>
      </w:pPr>
      <w:r w:rsidRPr="00B22282">
        <w:rPr>
          <w:sz w:val="24"/>
          <w:szCs w:val="24"/>
        </w:rPr>
        <w:t>(1)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r w:rsidRPr="00B22282">
        <w:rPr>
          <w:sz w:val="24"/>
          <w:szCs w:val="24"/>
        </w:rPr>
        <w:t>je</w:t>
      </w:r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du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2"/>
          <w:sz w:val="24"/>
          <w:szCs w:val="24"/>
        </w:rPr>
        <w:t>i</w:t>
      </w:r>
      <w:r w:rsidRPr="00B22282">
        <w:rPr>
          <w:sz w:val="24"/>
          <w:szCs w:val="24"/>
        </w:rPr>
        <w:t>ti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điva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potr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bnu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nu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pomoć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2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postupku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de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proofErr w:type="spellEnd"/>
    </w:p>
    <w:p w:rsidR="00D56387" w:rsidRPr="00B22282" w:rsidRDefault="00AF56F4">
      <w:pPr>
        <w:ind w:left="460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popunjav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nstrumen</w:t>
      </w:r>
      <w:r w:rsidRPr="00B22282">
        <w:rPr>
          <w:spacing w:val="1"/>
          <w:sz w:val="24"/>
          <w:szCs w:val="24"/>
        </w:rPr>
        <w:t>a</w:t>
      </w:r>
      <w:r w:rsidRPr="00B22282">
        <w:rPr>
          <w:sz w:val="24"/>
          <w:szCs w:val="24"/>
        </w:rPr>
        <w:t>ta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>us</w:t>
      </w:r>
      <w:r w:rsidRPr="00B22282">
        <w:rPr>
          <w:spacing w:val="2"/>
          <w:sz w:val="24"/>
          <w:szCs w:val="24"/>
        </w:rPr>
        <w:t>k</w:t>
      </w:r>
      <w:r w:rsidRPr="00B22282">
        <w:rPr>
          <w:sz w:val="24"/>
          <w:szCs w:val="24"/>
        </w:rPr>
        <w:t>lađiv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 xml:space="preserve">nje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An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I</w:t>
      </w:r>
      <w:r w:rsidRPr="00B22282">
        <w:rPr>
          <w:spacing w:val="-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AF56F4">
      <w:pPr>
        <w:ind w:left="59" w:right="79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(2)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đuje</w:t>
      </w:r>
      <w:proofErr w:type="spellEnd"/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ta</w:t>
      </w:r>
      <w:r w:rsidRPr="00B22282">
        <w:rPr>
          <w:spacing w:val="2"/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lu</w:t>
      </w:r>
      <w:proofErr w:type="spellEnd"/>
      <w:r w:rsidRPr="00B22282">
        <w:rPr>
          <w:sz w:val="24"/>
          <w:szCs w:val="24"/>
        </w:rPr>
        <w:t xml:space="preserve">  s 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dlo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m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</w:t>
      </w:r>
      <w:r w:rsidRPr="00B22282">
        <w:rPr>
          <w:spacing w:val="3"/>
          <w:sz w:val="24"/>
          <w:szCs w:val="24"/>
        </w:rPr>
        <w:t>i</w:t>
      </w:r>
      <w:r w:rsidRPr="00B22282">
        <w:rPr>
          <w:sz w:val="24"/>
          <w:szCs w:val="24"/>
        </w:rPr>
        <w:t>h</w:t>
      </w:r>
      <w:proofErr w:type="spellEnd"/>
      <w:r w:rsidRPr="00B22282">
        <w:rPr>
          <w:sz w:val="24"/>
          <w:szCs w:val="24"/>
        </w:rPr>
        <w:t xml:space="preserve"> 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A</w:t>
      </w:r>
      <w:r w:rsidRPr="00B22282">
        <w:rPr>
          <w:spacing w:val="2"/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ksa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0"/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I</w:t>
      </w:r>
      <w:r w:rsidRPr="00B22282">
        <w:rPr>
          <w:sz w:val="24"/>
          <w:szCs w:val="24"/>
        </w:rPr>
        <w:t>I</w:t>
      </w:r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 </w:t>
      </w:r>
      <w:proofErr w:type="spellStart"/>
      <w:r w:rsidRPr="00B22282">
        <w:rPr>
          <w:spacing w:val="2"/>
          <w:sz w:val="24"/>
          <w:szCs w:val="24"/>
        </w:rPr>
        <w:t>v</w:t>
      </w:r>
      <w:r w:rsidRPr="00B22282">
        <w:rPr>
          <w:sz w:val="24"/>
          <w:szCs w:val="24"/>
        </w:rPr>
        <w:t>rši</w:t>
      </w:r>
      <w:proofErr w:type="spellEnd"/>
      <w:r w:rsidRPr="00B22282">
        <w:rPr>
          <w:sz w:val="24"/>
          <w:szCs w:val="24"/>
        </w:rPr>
        <w:t xml:space="preserve">  </w:t>
      </w:r>
      <w:proofErr w:type="spellStart"/>
      <w:r w:rsidRPr="00B22282">
        <w:rPr>
          <w:sz w:val="24"/>
          <w:szCs w:val="24"/>
        </w:rPr>
        <w:t>ko</w:t>
      </w:r>
      <w:r w:rsidRPr="00B22282">
        <w:rPr>
          <w:spacing w:val="2"/>
          <w:sz w:val="24"/>
          <w:szCs w:val="24"/>
        </w:rPr>
        <w:t>n</w:t>
      </w:r>
      <w:r w:rsidRPr="00B22282">
        <w:rPr>
          <w:sz w:val="24"/>
          <w:szCs w:val="24"/>
        </w:rPr>
        <w:t>trolu</w:t>
      </w:r>
      <w:proofErr w:type="spellEnd"/>
    </w:p>
    <w:p w:rsidR="00D56387" w:rsidRPr="00B22282" w:rsidRDefault="00AF56F4">
      <w:pPr>
        <w:ind w:left="460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kv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tete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voda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-1"/>
          <w:sz w:val="24"/>
          <w:szCs w:val="24"/>
        </w:rPr>
        <w:t>p</w:t>
      </w:r>
      <w:r w:rsidRPr="00B22282">
        <w:rPr>
          <w:sz w:val="24"/>
          <w:szCs w:val="24"/>
        </w:rPr>
        <w:t>i</w:t>
      </w:r>
      <w:r w:rsidRPr="00B22282">
        <w:rPr>
          <w:spacing w:val="3"/>
          <w:sz w:val="24"/>
          <w:szCs w:val="24"/>
        </w:rPr>
        <w:t>s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AF56F4">
      <w:pPr>
        <w:ind w:left="59" w:right="77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(3)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ti</w:t>
      </w:r>
      <w:proofErr w:type="spellEnd"/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m</w:t>
      </w:r>
      <w:r w:rsidRPr="00B22282">
        <w:rPr>
          <w:sz w:val="24"/>
          <w:szCs w:val="24"/>
        </w:rPr>
        <w:t>jenu</w:t>
      </w:r>
      <w:proofErr w:type="spellEnd"/>
      <w:r w:rsidRPr="00B22282">
        <w:rPr>
          <w:spacing w:val="2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9"/>
          <w:sz w:val="24"/>
          <w:szCs w:val="24"/>
        </w:rPr>
        <w:t xml:space="preserve"> </w:t>
      </w:r>
      <w:r w:rsidRPr="00B22282">
        <w:rPr>
          <w:sz w:val="24"/>
          <w:szCs w:val="24"/>
        </w:rPr>
        <w:t>o</w:t>
      </w:r>
      <w:r w:rsidRPr="00B22282">
        <w:rPr>
          <w:spacing w:val="19"/>
          <w:sz w:val="24"/>
          <w:szCs w:val="24"/>
        </w:rPr>
        <w:t xml:space="preserve"> </w:t>
      </w:r>
      <w:r w:rsidRPr="00B22282">
        <w:rPr>
          <w:sz w:val="24"/>
          <w:szCs w:val="24"/>
        </w:rPr>
        <w:t>to</w:t>
      </w:r>
      <w:r w:rsidRPr="00B22282">
        <w:rPr>
          <w:spacing w:val="1"/>
          <w:sz w:val="24"/>
          <w:szCs w:val="24"/>
        </w:rPr>
        <w:t>m</w:t>
      </w:r>
      <w:r w:rsidRPr="00B22282">
        <w:rPr>
          <w:sz w:val="24"/>
          <w:szCs w:val="24"/>
        </w:rPr>
        <w:t>e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vje</w:t>
      </w:r>
      <w:r w:rsidRPr="00B22282">
        <w:rPr>
          <w:spacing w:val="5"/>
          <w:sz w:val="24"/>
          <w:szCs w:val="24"/>
        </w:rPr>
        <w:t>š</w:t>
      </w:r>
      <w:r w:rsidRPr="00B22282">
        <w:rPr>
          <w:spacing w:val="-1"/>
          <w:sz w:val="24"/>
          <w:szCs w:val="24"/>
        </w:rPr>
        <w:t>ć</w:t>
      </w:r>
      <w:r w:rsidRPr="00B22282">
        <w:rPr>
          <w:sz w:val="24"/>
          <w:szCs w:val="24"/>
        </w:rPr>
        <w:t>uje</w:t>
      </w:r>
      <w:proofErr w:type="spellEnd"/>
      <w:r w:rsidRPr="00B22282">
        <w:rPr>
          <w:spacing w:val="1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Vij</w:t>
      </w:r>
      <w:r w:rsidRPr="00B22282">
        <w:rPr>
          <w:spacing w:val="2"/>
          <w:sz w:val="24"/>
          <w:szCs w:val="24"/>
        </w:rPr>
        <w:t>e</w:t>
      </w:r>
      <w:r w:rsidRPr="00B22282">
        <w:rPr>
          <w:spacing w:val="-1"/>
          <w:sz w:val="24"/>
          <w:szCs w:val="24"/>
        </w:rPr>
        <w:t>ć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nis</w:t>
      </w:r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r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2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</w:t>
      </w:r>
      <w:r w:rsidRPr="00B22282">
        <w:rPr>
          <w:spacing w:val="1"/>
          <w:sz w:val="24"/>
          <w:szCs w:val="24"/>
        </w:rPr>
        <w:t>m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nje</w:t>
      </w:r>
      <w:proofErr w:type="spellEnd"/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jednom</w:t>
      </w:r>
      <w:proofErr w:type="spellEnd"/>
      <w:r w:rsidRPr="00B22282">
        <w:rPr>
          <w:spacing w:val="21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odiš</w:t>
      </w:r>
      <w:r w:rsidRPr="00B22282">
        <w:rPr>
          <w:spacing w:val="3"/>
          <w:sz w:val="24"/>
          <w:szCs w:val="24"/>
        </w:rPr>
        <w:t>n</w:t>
      </w:r>
      <w:r w:rsidRPr="00B22282">
        <w:rPr>
          <w:sz w:val="24"/>
          <w:szCs w:val="24"/>
        </w:rPr>
        <w:t>je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proofErr w:type="spellEnd"/>
    </w:p>
    <w:p w:rsidR="00D56387" w:rsidRPr="00B22282" w:rsidRDefault="00AF56F4">
      <w:pPr>
        <w:ind w:left="460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dla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re</w:t>
      </w:r>
      <w:proofErr w:type="spellEnd"/>
      <w:r w:rsidRPr="00B22282">
        <w:rPr>
          <w:spacing w:val="-2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un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ređ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1"/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db</w:t>
      </w:r>
      <w:r w:rsidRPr="00B22282">
        <w:rPr>
          <w:spacing w:val="-1"/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>.</w:t>
      </w:r>
    </w:p>
    <w:p w:rsidR="00D56387" w:rsidRDefault="00D56387">
      <w:pPr>
        <w:spacing w:before="1" w:line="280" w:lineRule="exact"/>
        <w:rPr>
          <w:sz w:val="28"/>
          <w:szCs w:val="28"/>
        </w:rPr>
      </w:pPr>
    </w:p>
    <w:p w:rsidR="00897D41" w:rsidRPr="00B22282" w:rsidRDefault="00897D41">
      <w:pPr>
        <w:spacing w:before="1" w:line="280" w:lineRule="exact"/>
        <w:rPr>
          <w:sz w:val="28"/>
          <w:szCs w:val="28"/>
        </w:rPr>
      </w:pPr>
    </w:p>
    <w:p w:rsidR="00D56387" w:rsidRPr="00B22282" w:rsidRDefault="00AF56F4">
      <w:pPr>
        <w:ind w:left="4740" w:right="4756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lastRenderedPageBreak/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11.</w:t>
      </w:r>
    </w:p>
    <w:p w:rsidR="00D56387" w:rsidRPr="00B22282" w:rsidRDefault="00AF56F4">
      <w:pPr>
        <w:ind w:left="4549" w:right="4570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z w:val="24"/>
          <w:szCs w:val="24"/>
        </w:rPr>
        <w:t>I</w:t>
      </w:r>
      <w:r w:rsidRPr="00B22282">
        <w:rPr>
          <w:b/>
          <w:spacing w:val="-1"/>
          <w:sz w:val="24"/>
          <w:szCs w:val="24"/>
        </w:rPr>
        <w:t>z</w:t>
      </w:r>
      <w:r w:rsidRPr="00B22282">
        <w:rPr>
          <w:b/>
          <w:sz w:val="24"/>
          <w:szCs w:val="24"/>
        </w:rPr>
        <w:t>v</w:t>
      </w:r>
      <w:r w:rsidRPr="00B22282">
        <w:rPr>
          <w:b/>
          <w:spacing w:val="-1"/>
          <w:sz w:val="24"/>
          <w:szCs w:val="24"/>
        </w:rPr>
        <w:t>je</w:t>
      </w:r>
      <w:r w:rsidRPr="00B22282">
        <w:rPr>
          <w:b/>
          <w:spacing w:val="3"/>
          <w:sz w:val="24"/>
          <w:szCs w:val="24"/>
        </w:rPr>
        <w:t>š</w:t>
      </w:r>
      <w:r w:rsidRPr="00B22282">
        <w:rPr>
          <w:b/>
          <w:spacing w:val="-1"/>
          <w:sz w:val="24"/>
          <w:szCs w:val="24"/>
        </w:rPr>
        <w:t>ć</w:t>
      </w:r>
      <w:r w:rsidRPr="00B22282">
        <w:rPr>
          <w:b/>
          <w:sz w:val="24"/>
          <w:szCs w:val="24"/>
        </w:rPr>
        <w:t>iva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</w:t>
      </w:r>
      <w:r w:rsidRPr="00B22282">
        <w:rPr>
          <w:b/>
          <w:spacing w:val="-1"/>
          <w:sz w:val="24"/>
          <w:szCs w:val="24"/>
        </w:rPr>
        <w:t>e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4" w:line="260" w:lineRule="exact"/>
        <w:rPr>
          <w:sz w:val="26"/>
          <w:szCs w:val="26"/>
        </w:rPr>
      </w:pPr>
    </w:p>
    <w:p w:rsidR="00D56387" w:rsidRPr="00B22282" w:rsidRDefault="00AF56F4">
      <w:pPr>
        <w:ind w:left="59" w:right="80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(1)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1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koor</w:t>
      </w:r>
      <w:r w:rsidRPr="00B22282">
        <w:rPr>
          <w:spacing w:val="-1"/>
          <w:sz w:val="24"/>
          <w:szCs w:val="24"/>
        </w:rPr>
        <w:t>d</w:t>
      </w:r>
      <w:r w:rsidRPr="00B22282">
        <w:rPr>
          <w:sz w:val="24"/>
          <w:szCs w:val="24"/>
        </w:rPr>
        <w:t>in</w:t>
      </w:r>
      <w:r w:rsidRPr="00B22282">
        <w:rPr>
          <w:spacing w:val="1"/>
          <w:sz w:val="24"/>
          <w:szCs w:val="24"/>
        </w:rPr>
        <w:t>ir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13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kt</w:t>
      </w:r>
      <w:r w:rsidRPr="00B22282">
        <w:rPr>
          <w:spacing w:val="3"/>
          <w:sz w:val="24"/>
          <w:szCs w:val="24"/>
        </w:rPr>
        <w:t>i</w:t>
      </w:r>
      <w:r w:rsidRPr="00B22282">
        <w:rPr>
          <w:sz w:val="24"/>
          <w:szCs w:val="24"/>
        </w:rPr>
        <w:t>vnosti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je</w:t>
      </w:r>
      <w:r w:rsidRPr="00B22282">
        <w:rPr>
          <w:spacing w:val="3"/>
          <w:sz w:val="24"/>
          <w:szCs w:val="24"/>
        </w:rPr>
        <w:t>l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1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upr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ve</w:t>
      </w:r>
      <w:proofErr w:type="spellEnd"/>
      <w:r w:rsidRPr="00B22282">
        <w:rPr>
          <w:spacing w:val="13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1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pacing w:val="-2"/>
          <w:sz w:val="24"/>
          <w:szCs w:val="24"/>
        </w:rPr>
        <w:t>v</w:t>
      </w:r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š</w:t>
      </w:r>
      <w:r w:rsidRPr="00B22282">
        <w:rPr>
          <w:spacing w:val="-1"/>
          <w:sz w:val="24"/>
          <w:szCs w:val="24"/>
        </w:rPr>
        <w:t>ć</w:t>
      </w:r>
      <w:r w:rsidRPr="00B22282">
        <w:rPr>
          <w:sz w:val="24"/>
          <w:szCs w:val="24"/>
        </w:rPr>
        <w:t>ivanj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m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jela</w:t>
      </w:r>
      <w:proofErr w:type="spellEnd"/>
      <w:r w:rsidRPr="00B22282">
        <w:rPr>
          <w:spacing w:val="13"/>
          <w:sz w:val="24"/>
          <w:szCs w:val="24"/>
        </w:rPr>
        <w:t xml:space="preserve"> </w:t>
      </w:r>
      <w:r w:rsidRPr="00B22282">
        <w:rPr>
          <w:sz w:val="24"/>
          <w:szCs w:val="24"/>
        </w:rPr>
        <w:t>EU</w:t>
      </w:r>
      <w:r w:rsidRPr="00B22282">
        <w:rPr>
          <w:spacing w:val="13"/>
          <w:sz w:val="24"/>
          <w:szCs w:val="24"/>
        </w:rPr>
        <w:t xml:space="preserve"> </w:t>
      </w:r>
      <w:r w:rsidRPr="00B22282">
        <w:rPr>
          <w:sz w:val="24"/>
          <w:szCs w:val="24"/>
        </w:rPr>
        <w:t>o</w:t>
      </w:r>
      <w:r w:rsidRPr="00B22282">
        <w:rPr>
          <w:spacing w:val="1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nosti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pisa</w:t>
      </w:r>
      <w:proofErr w:type="spellEnd"/>
      <w:r w:rsidRPr="00B22282">
        <w:rPr>
          <w:spacing w:val="14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</w:p>
    <w:p w:rsidR="00D56387" w:rsidRPr="00B22282" w:rsidRDefault="00AF56F4">
      <w:pPr>
        <w:spacing w:before="19"/>
        <w:ind w:left="460"/>
        <w:rPr>
          <w:sz w:val="24"/>
          <w:szCs w:val="24"/>
        </w:rPr>
      </w:pP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 xml:space="preserve">iH s </w:t>
      </w:r>
      <w:proofErr w:type="spellStart"/>
      <w:r w:rsidRPr="00B22282">
        <w:rPr>
          <w:sz w:val="24"/>
          <w:szCs w:val="24"/>
        </w:rPr>
        <w:t>propisima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U.</w:t>
      </w:r>
    </w:p>
    <w:p w:rsidR="00D56387" w:rsidRPr="00B22282" w:rsidRDefault="00D56387">
      <w:pPr>
        <w:spacing w:before="5" w:line="180" w:lineRule="exact"/>
        <w:rPr>
          <w:sz w:val="18"/>
          <w:szCs w:val="18"/>
        </w:rPr>
      </w:pPr>
    </w:p>
    <w:p w:rsidR="004C5A20" w:rsidRPr="00B22282" w:rsidRDefault="00AF56F4" w:rsidP="004C5A20">
      <w:pPr>
        <w:jc w:val="both"/>
        <w:outlineLvl w:val="0"/>
        <w:rPr>
          <w:sz w:val="24"/>
          <w:szCs w:val="24"/>
          <w:lang w:val="hr-HR"/>
        </w:rPr>
      </w:pPr>
      <w:r w:rsidRPr="00B22282">
        <w:rPr>
          <w:sz w:val="24"/>
          <w:szCs w:val="24"/>
        </w:rPr>
        <w:t xml:space="preserve">(2) </w:t>
      </w:r>
      <w:r w:rsidR="004C5A20" w:rsidRPr="00B22282">
        <w:rPr>
          <w:sz w:val="24"/>
          <w:szCs w:val="24"/>
          <w:lang w:val="hr-HR"/>
        </w:rPr>
        <w:t xml:space="preserve">Za potrebe izvješćivanja iz stavka (1) ovog članka, </w:t>
      </w:r>
      <w:r w:rsidR="003B695C" w:rsidRPr="00B22282">
        <w:rPr>
          <w:sz w:val="24"/>
          <w:szCs w:val="24"/>
          <w:lang w:val="hr-HR"/>
        </w:rPr>
        <w:t>tijela</w:t>
      </w:r>
      <w:r w:rsidR="004C5A20" w:rsidRPr="00B22282">
        <w:rPr>
          <w:sz w:val="24"/>
          <w:szCs w:val="24"/>
          <w:lang w:val="hr-HR"/>
        </w:rPr>
        <w:t xml:space="preserve"> uprave obvezni su na zahtjev Direkcije dostaviti tabelu usklađenosti iz Odjeljka B. Poglavlje II Dio prvi Aneksa I ove Odluke i propise na engleskom jeziku.</w:t>
      </w:r>
    </w:p>
    <w:p w:rsidR="00D56387" w:rsidRPr="00B22282" w:rsidRDefault="004C5A20">
      <w:pPr>
        <w:spacing w:line="257" w:lineRule="auto"/>
        <w:ind w:left="460" w:right="76" w:hanging="360"/>
        <w:jc w:val="both"/>
        <w:rPr>
          <w:sz w:val="24"/>
          <w:szCs w:val="24"/>
        </w:rPr>
      </w:pPr>
      <w:r w:rsidRPr="00B22282">
        <w:rPr>
          <w:spacing w:val="-3"/>
          <w:sz w:val="24"/>
          <w:szCs w:val="24"/>
        </w:rPr>
        <w:t xml:space="preserve"> </w:t>
      </w:r>
    </w:p>
    <w:p w:rsidR="00D56387" w:rsidRPr="00B22282" w:rsidRDefault="00D56387">
      <w:pPr>
        <w:spacing w:before="8" w:line="160" w:lineRule="exact"/>
        <w:rPr>
          <w:sz w:val="16"/>
          <w:szCs w:val="16"/>
        </w:rPr>
      </w:pPr>
    </w:p>
    <w:p w:rsidR="00D56387" w:rsidRPr="00B22282" w:rsidRDefault="00AF56F4">
      <w:pPr>
        <w:ind w:left="4740" w:right="4756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12.</w:t>
      </w:r>
    </w:p>
    <w:p w:rsidR="00D56387" w:rsidRPr="00B22282" w:rsidRDefault="00AF56F4">
      <w:pPr>
        <w:ind w:left="3999" w:right="4019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(</w:t>
      </w:r>
      <w:proofErr w:type="spellStart"/>
      <w:r w:rsidRPr="00B22282">
        <w:rPr>
          <w:b/>
          <w:sz w:val="24"/>
          <w:szCs w:val="24"/>
        </w:rPr>
        <w:t>Elekt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ička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proofErr w:type="spellStart"/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z w:val="24"/>
          <w:szCs w:val="24"/>
        </w:rPr>
        <w:t>vi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pacing w:val="-1"/>
          <w:sz w:val="24"/>
          <w:szCs w:val="24"/>
        </w:rPr>
        <w:t>c</w:t>
      </w:r>
      <w:r w:rsidRPr="00B22282">
        <w:rPr>
          <w:b/>
          <w:sz w:val="24"/>
          <w:szCs w:val="24"/>
        </w:rPr>
        <w:t>ija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before="15" w:line="280" w:lineRule="exact"/>
        <w:rPr>
          <w:sz w:val="28"/>
          <w:szCs w:val="28"/>
        </w:rPr>
      </w:pPr>
    </w:p>
    <w:p w:rsidR="00D56387" w:rsidRPr="00B22282" w:rsidRDefault="00AF56F4">
      <w:pPr>
        <w:ind w:left="100"/>
        <w:rPr>
          <w:sz w:val="24"/>
          <w:szCs w:val="24"/>
        </w:rPr>
      </w:pPr>
      <w:r w:rsidRPr="00B22282">
        <w:rPr>
          <w:sz w:val="24"/>
          <w:szCs w:val="24"/>
        </w:rPr>
        <w:t>(1)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vodi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el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3"/>
          <w:sz w:val="24"/>
          <w:szCs w:val="24"/>
        </w:rPr>
        <w:t>t</w:t>
      </w:r>
      <w:r w:rsidRPr="00B22282">
        <w:rPr>
          <w:sz w:val="24"/>
          <w:szCs w:val="24"/>
        </w:rPr>
        <w:t>roni</w:t>
      </w:r>
      <w:r w:rsidRPr="00B22282">
        <w:rPr>
          <w:spacing w:val="1"/>
          <w:sz w:val="24"/>
          <w:szCs w:val="24"/>
        </w:rPr>
        <w:t>č</w:t>
      </w:r>
      <w:r w:rsidRPr="00B22282">
        <w:rPr>
          <w:sz w:val="24"/>
          <w:szCs w:val="24"/>
        </w:rPr>
        <w:t>ku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viden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z w:val="24"/>
          <w:szCs w:val="24"/>
        </w:rPr>
        <w:t xml:space="preserve"> o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</w:t>
      </w:r>
      <w:r w:rsidRPr="00B22282">
        <w:rPr>
          <w:spacing w:val="2"/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konod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vstva</w:t>
      </w:r>
      <w:proofErr w:type="spellEnd"/>
      <w:r w:rsidRPr="00B22282">
        <w:rPr>
          <w:sz w:val="24"/>
          <w:szCs w:val="24"/>
        </w:rPr>
        <w:t xml:space="preserve"> s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1"/>
          <w:sz w:val="24"/>
          <w:szCs w:val="24"/>
        </w:rPr>
        <w:t>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ste</w:t>
      </w:r>
      <w:r w:rsidRPr="00B22282">
        <w:rPr>
          <w:spacing w:val="-1"/>
          <w:sz w:val="24"/>
          <w:szCs w:val="24"/>
        </w:rPr>
        <w:t>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EU.</w:t>
      </w:r>
    </w:p>
    <w:p w:rsidR="00D56387" w:rsidRPr="00B22282" w:rsidRDefault="00AF56F4">
      <w:pPr>
        <w:spacing w:before="21"/>
        <w:ind w:left="59" w:right="75"/>
        <w:jc w:val="center"/>
        <w:rPr>
          <w:sz w:val="24"/>
          <w:szCs w:val="24"/>
        </w:rPr>
      </w:pPr>
      <w:r w:rsidRPr="00B22282">
        <w:rPr>
          <w:sz w:val="24"/>
          <w:szCs w:val="24"/>
        </w:rPr>
        <w:t>(2)</w:t>
      </w:r>
      <w:r w:rsidRPr="00B22282">
        <w:rPr>
          <w:spacing w:val="2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4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4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dos</w:t>
      </w:r>
      <w:r w:rsidRPr="00B22282">
        <w:rPr>
          <w:spacing w:val="3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ju</w:t>
      </w:r>
      <w:proofErr w:type="spellEnd"/>
      <w:r w:rsidRPr="00B22282">
        <w:rPr>
          <w:spacing w:val="4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4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tke</w:t>
      </w:r>
      <w:proofErr w:type="spellEnd"/>
      <w:r w:rsidRPr="00B22282">
        <w:rPr>
          <w:spacing w:val="42"/>
          <w:sz w:val="24"/>
          <w:szCs w:val="24"/>
        </w:rPr>
        <w:t xml:space="preserve"> </w:t>
      </w:r>
      <w:r w:rsidRPr="00B22282">
        <w:rPr>
          <w:sz w:val="24"/>
          <w:szCs w:val="24"/>
        </w:rPr>
        <w:t>o</w:t>
      </w:r>
      <w:r w:rsidRPr="00B22282">
        <w:rPr>
          <w:spacing w:val="4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đivanju</w:t>
      </w:r>
      <w:proofErr w:type="spellEnd"/>
      <w:r w:rsidRPr="00B22282">
        <w:rPr>
          <w:spacing w:val="43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4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pacing w:val="4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ste</w:t>
      </w:r>
      <w:r w:rsidRPr="00B22282">
        <w:rPr>
          <w:spacing w:val="-1"/>
          <w:sz w:val="24"/>
          <w:szCs w:val="24"/>
        </w:rPr>
        <w:t>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pacing w:val="44"/>
          <w:sz w:val="24"/>
          <w:szCs w:val="24"/>
        </w:rPr>
        <w:t xml:space="preserve"> </w:t>
      </w:r>
      <w:r w:rsidRPr="00B22282">
        <w:rPr>
          <w:sz w:val="24"/>
          <w:szCs w:val="24"/>
        </w:rPr>
        <w:t>EU</w:t>
      </w:r>
      <w:r w:rsidRPr="00B22282">
        <w:rPr>
          <w:spacing w:val="48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4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obl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ku</w:t>
      </w:r>
      <w:proofErr w:type="spellEnd"/>
    </w:p>
    <w:p w:rsidR="00D56387" w:rsidRPr="00B22282" w:rsidRDefault="00AF56F4">
      <w:pPr>
        <w:spacing w:before="21"/>
        <w:ind w:left="460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pod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snom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lektr</w:t>
      </w:r>
      <w:r w:rsidRPr="00B22282">
        <w:rPr>
          <w:spacing w:val="-1"/>
          <w:sz w:val="24"/>
          <w:szCs w:val="24"/>
        </w:rPr>
        <w:t>o</w:t>
      </w:r>
      <w:r w:rsidRPr="00B22282">
        <w:rPr>
          <w:sz w:val="24"/>
          <w:szCs w:val="24"/>
        </w:rPr>
        <w:t>nič</w:t>
      </w:r>
      <w:r w:rsidRPr="00B22282">
        <w:rPr>
          <w:spacing w:val="2"/>
          <w:sz w:val="24"/>
          <w:szCs w:val="24"/>
        </w:rPr>
        <w:t>k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du</w:t>
      </w:r>
      <w:proofErr w:type="spellEnd"/>
      <w:r w:rsidRPr="00B22282">
        <w:rPr>
          <w:sz w:val="24"/>
          <w:szCs w:val="24"/>
        </w:rPr>
        <w:t>.</w:t>
      </w:r>
    </w:p>
    <w:p w:rsidR="00D56387" w:rsidRPr="00B22282" w:rsidRDefault="00D56387">
      <w:pPr>
        <w:spacing w:before="2" w:line="120" w:lineRule="exact"/>
        <w:rPr>
          <w:sz w:val="12"/>
          <w:szCs w:val="12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AF56F4">
      <w:pPr>
        <w:ind w:left="4290" w:right="4309" w:firstLine="4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 xml:space="preserve">13. </w:t>
      </w:r>
      <w:r w:rsidRPr="00B22282">
        <w:rPr>
          <w:b/>
          <w:spacing w:val="-1"/>
          <w:sz w:val="24"/>
          <w:szCs w:val="24"/>
        </w:rPr>
        <w:t>(</w:t>
      </w:r>
      <w:proofErr w:type="spellStart"/>
      <w:r w:rsidRPr="00B22282">
        <w:rPr>
          <w:b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re</w:t>
      </w:r>
      <w:r w:rsidRPr="00B22282">
        <w:rPr>
          <w:b/>
          <w:sz w:val="24"/>
          <w:szCs w:val="24"/>
        </w:rPr>
        <w:t>stanak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va</w:t>
      </w:r>
      <w:r w:rsidRPr="00B22282">
        <w:rPr>
          <w:b/>
          <w:spacing w:val="-1"/>
          <w:sz w:val="24"/>
          <w:szCs w:val="24"/>
        </w:rPr>
        <w:t>že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</w:t>
      </w:r>
      <w:r w:rsidRPr="00B22282">
        <w:rPr>
          <w:b/>
          <w:spacing w:val="3"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before="16" w:line="240" w:lineRule="exact"/>
        <w:rPr>
          <w:sz w:val="24"/>
          <w:szCs w:val="24"/>
        </w:rPr>
      </w:pPr>
    </w:p>
    <w:p w:rsidR="00D56387" w:rsidRPr="00B22282" w:rsidRDefault="00AF56F4">
      <w:pPr>
        <w:ind w:left="59" w:right="80"/>
        <w:jc w:val="center"/>
        <w:rPr>
          <w:sz w:val="24"/>
          <w:szCs w:val="24"/>
        </w:rPr>
      </w:pPr>
      <w:proofErr w:type="spellStart"/>
      <w:r w:rsidRPr="00B22282">
        <w:rPr>
          <w:spacing w:val="1"/>
          <w:sz w:val="24"/>
          <w:szCs w:val="24"/>
        </w:rPr>
        <w:t>S</w:t>
      </w:r>
      <w:r w:rsidRPr="00B22282">
        <w:rPr>
          <w:sz w:val="24"/>
          <w:szCs w:val="24"/>
        </w:rPr>
        <w:t>tupanj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m</w:t>
      </w:r>
      <w:proofErr w:type="spellEnd"/>
      <w:r w:rsidRPr="00B22282">
        <w:rPr>
          <w:spacing w:val="4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4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sna</w:t>
      </w:r>
      <w:r w:rsidRPr="00B22282">
        <w:rPr>
          <w:spacing w:val="-3"/>
          <w:sz w:val="24"/>
          <w:szCs w:val="24"/>
        </w:rPr>
        <w:t>g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pacing w:val="4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4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pacing w:val="4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staje</w:t>
      </w:r>
      <w:proofErr w:type="spellEnd"/>
      <w:r w:rsidRPr="00B22282">
        <w:rPr>
          <w:spacing w:val="4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ž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4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</w:t>
      </w:r>
      <w:r w:rsidRPr="00B22282">
        <w:rPr>
          <w:spacing w:val="3"/>
          <w:sz w:val="24"/>
          <w:szCs w:val="24"/>
        </w:rPr>
        <w:t>l</w:t>
      </w:r>
      <w:r w:rsidRPr="00B22282">
        <w:rPr>
          <w:sz w:val="24"/>
          <w:szCs w:val="24"/>
        </w:rPr>
        <w:t>uka</w:t>
      </w:r>
      <w:proofErr w:type="spellEnd"/>
      <w:r w:rsidRPr="00B22282">
        <w:rPr>
          <w:spacing w:val="44"/>
          <w:sz w:val="24"/>
          <w:szCs w:val="24"/>
        </w:rPr>
        <w:t xml:space="preserve"> </w:t>
      </w:r>
      <w:r w:rsidRPr="00B22282">
        <w:rPr>
          <w:sz w:val="24"/>
          <w:szCs w:val="24"/>
        </w:rPr>
        <w:t>o</w:t>
      </w:r>
      <w:r w:rsidRPr="00B22282">
        <w:rPr>
          <w:spacing w:val="4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ins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rum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nt</w:t>
      </w:r>
      <w:r w:rsidRPr="00B22282">
        <w:rPr>
          <w:spacing w:val="1"/>
          <w:sz w:val="24"/>
          <w:szCs w:val="24"/>
        </w:rPr>
        <w:t>i</w:t>
      </w:r>
      <w:r w:rsidRPr="00B22282">
        <w:rPr>
          <w:spacing w:val="-2"/>
          <w:sz w:val="24"/>
          <w:szCs w:val="24"/>
        </w:rPr>
        <w:t>m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44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44"/>
          <w:sz w:val="24"/>
          <w:szCs w:val="24"/>
        </w:rPr>
        <w:t xml:space="preserve"> </w:t>
      </w:r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đivanje</w:t>
      </w:r>
      <w:r w:rsidRPr="00B22282">
        <w:rPr>
          <w:spacing w:val="44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</w:t>
      </w:r>
      <w:r w:rsidRPr="00B22282">
        <w:rPr>
          <w:spacing w:val="-2"/>
          <w:sz w:val="24"/>
          <w:szCs w:val="24"/>
        </w:rPr>
        <w:t>n</w:t>
      </w:r>
      <w:r w:rsidRPr="00B22282">
        <w:rPr>
          <w:sz w:val="24"/>
          <w:szCs w:val="24"/>
        </w:rPr>
        <w:t>od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vstva</w:t>
      </w:r>
      <w:proofErr w:type="spellEnd"/>
    </w:p>
    <w:p w:rsidR="00D56387" w:rsidRPr="00B22282" w:rsidRDefault="00AF56F4">
      <w:pPr>
        <w:spacing w:before="21"/>
        <w:ind w:left="100"/>
        <w:rPr>
          <w:sz w:val="24"/>
          <w:szCs w:val="24"/>
        </w:rPr>
      </w:pPr>
      <w:proofErr w:type="spellStart"/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osne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H</w:t>
      </w:r>
      <w:r w:rsidRPr="00B22282">
        <w:rPr>
          <w:spacing w:val="1"/>
          <w:sz w:val="24"/>
          <w:szCs w:val="24"/>
        </w:rPr>
        <w:t>e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c</w:t>
      </w:r>
      <w:r w:rsidRPr="00B22282">
        <w:rPr>
          <w:spacing w:val="1"/>
          <w:sz w:val="24"/>
          <w:szCs w:val="24"/>
        </w:rPr>
        <w:t>e</w:t>
      </w:r>
      <w:r w:rsidRPr="00B22282">
        <w:rPr>
          <w:sz w:val="24"/>
          <w:szCs w:val="24"/>
        </w:rPr>
        <w:t>govine</w:t>
      </w:r>
      <w:proofErr w:type="spellEnd"/>
      <w:r w:rsidRPr="00B22282">
        <w:rPr>
          <w:sz w:val="24"/>
          <w:szCs w:val="24"/>
        </w:rPr>
        <w:t xml:space="preserve"> s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ste</w:t>
      </w:r>
      <w:r w:rsidRPr="00B22282">
        <w:rPr>
          <w:spacing w:val="-1"/>
          <w:sz w:val="24"/>
          <w:szCs w:val="24"/>
        </w:rPr>
        <w:t>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Eu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</w:t>
      </w:r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ske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uni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(</w:t>
      </w:r>
      <w:r w:rsidRPr="00B22282">
        <w:rPr>
          <w:spacing w:val="1"/>
          <w:sz w:val="24"/>
          <w:szCs w:val="24"/>
        </w:rPr>
        <w:t>„</w:t>
      </w:r>
      <w:proofErr w:type="spellStart"/>
      <w:r w:rsidRPr="00B22282">
        <w:rPr>
          <w:spacing w:val="1"/>
          <w:sz w:val="24"/>
          <w:szCs w:val="24"/>
        </w:rPr>
        <w:t>S</w:t>
      </w:r>
      <w:r w:rsidRPr="00B22282">
        <w:rPr>
          <w:sz w:val="24"/>
          <w:szCs w:val="24"/>
        </w:rPr>
        <w:t>lu</w:t>
      </w:r>
      <w:r w:rsidRPr="00B22282">
        <w:rPr>
          <w:spacing w:val="2"/>
          <w:sz w:val="24"/>
          <w:szCs w:val="24"/>
        </w:rPr>
        <w:t>ž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lasnik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B</w:t>
      </w:r>
      <w:r w:rsidRPr="00B22282">
        <w:rPr>
          <w:sz w:val="24"/>
          <w:szCs w:val="24"/>
        </w:rPr>
        <w:t>iH</w:t>
      </w:r>
      <w:r w:rsidRPr="00B22282">
        <w:rPr>
          <w:spacing w:val="-1"/>
          <w:sz w:val="24"/>
          <w:szCs w:val="24"/>
        </w:rPr>
        <w:t>“</w:t>
      </w:r>
      <w:r w:rsidRPr="00B22282">
        <w:rPr>
          <w:sz w:val="24"/>
          <w:szCs w:val="24"/>
        </w:rPr>
        <w:t xml:space="preserve">, </w:t>
      </w:r>
      <w:proofErr w:type="spellStart"/>
      <w:r w:rsidRPr="00B22282">
        <w:rPr>
          <w:sz w:val="24"/>
          <w:szCs w:val="24"/>
        </w:rPr>
        <w:t>broj</w:t>
      </w:r>
      <w:proofErr w:type="spellEnd"/>
      <w:r w:rsidRPr="00B22282">
        <w:rPr>
          <w:sz w:val="24"/>
          <w:szCs w:val="24"/>
        </w:rPr>
        <w:t xml:space="preserve"> 23/11).</w:t>
      </w:r>
    </w:p>
    <w:p w:rsidR="00D56387" w:rsidRPr="00B22282" w:rsidRDefault="00D56387">
      <w:pPr>
        <w:spacing w:before="2" w:line="120" w:lineRule="exact"/>
        <w:rPr>
          <w:sz w:val="12"/>
          <w:szCs w:val="12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AF56F4">
      <w:pPr>
        <w:ind w:left="4285" w:right="4304" w:firstLine="3"/>
        <w:jc w:val="center"/>
        <w:rPr>
          <w:sz w:val="24"/>
          <w:szCs w:val="24"/>
        </w:rPr>
      </w:pPr>
      <w:proofErr w:type="spellStart"/>
      <w:r w:rsidRPr="00B22282">
        <w:rPr>
          <w:b/>
          <w:sz w:val="24"/>
          <w:szCs w:val="24"/>
        </w:rPr>
        <w:t>Čla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ak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14. (</w:t>
      </w:r>
      <w:proofErr w:type="spellStart"/>
      <w:r w:rsidRPr="00B22282">
        <w:rPr>
          <w:b/>
          <w:sz w:val="24"/>
          <w:szCs w:val="24"/>
        </w:rPr>
        <w:t>Stu</w:t>
      </w:r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je</w:t>
      </w:r>
      <w:proofErr w:type="spellEnd"/>
      <w:r w:rsidRPr="00B22282">
        <w:rPr>
          <w:b/>
          <w:spacing w:val="-2"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ag</w:t>
      </w:r>
      <w:r w:rsidRPr="00B22282">
        <w:rPr>
          <w:b/>
          <w:spacing w:val="1"/>
          <w:sz w:val="24"/>
          <w:szCs w:val="24"/>
        </w:rPr>
        <w:t>u</w:t>
      </w:r>
      <w:proofErr w:type="spellEnd"/>
      <w:r w:rsidRPr="00B22282">
        <w:rPr>
          <w:b/>
          <w:sz w:val="24"/>
          <w:szCs w:val="24"/>
        </w:rPr>
        <w:t>)</w:t>
      </w: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before="14" w:line="240" w:lineRule="exact"/>
        <w:rPr>
          <w:sz w:val="24"/>
          <w:szCs w:val="24"/>
        </w:rPr>
      </w:pPr>
    </w:p>
    <w:p w:rsidR="00D56387" w:rsidRPr="00B22282" w:rsidRDefault="00AF56F4">
      <w:pPr>
        <w:spacing w:line="260" w:lineRule="exact"/>
        <w:ind w:left="100"/>
        <w:rPr>
          <w:sz w:val="24"/>
          <w:szCs w:val="24"/>
        </w:rPr>
      </w:pPr>
      <w:r w:rsidRPr="00B22282">
        <w:rPr>
          <w:position w:val="-1"/>
          <w:sz w:val="24"/>
          <w:szCs w:val="24"/>
        </w:rPr>
        <w:t>Ova</w:t>
      </w:r>
      <w:r w:rsidRPr="00B2228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B22282">
        <w:rPr>
          <w:position w:val="-1"/>
          <w:sz w:val="24"/>
          <w:szCs w:val="24"/>
        </w:rPr>
        <w:t>Odluka</w:t>
      </w:r>
      <w:proofErr w:type="spellEnd"/>
      <w:r w:rsidRPr="00B22282">
        <w:rPr>
          <w:spacing w:val="-1"/>
          <w:position w:val="-1"/>
          <w:sz w:val="24"/>
          <w:szCs w:val="24"/>
        </w:rPr>
        <w:t xml:space="preserve"> </w:t>
      </w:r>
      <w:r w:rsidRPr="00B22282">
        <w:rPr>
          <w:position w:val="-1"/>
          <w:sz w:val="24"/>
          <w:szCs w:val="24"/>
        </w:rPr>
        <w:t xml:space="preserve">stupa </w:t>
      </w:r>
      <w:proofErr w:type="spellStart"/>
      <w:r w:rsidRPr="00B22282">
        <w:rPr>
          <w:spacing w:val="2"/>
          <w:position w:val="-1"/>
          <w:sz w:val="24"/>
          <w:szCs w:val="24"/>
        </w:rPr>
        <w:t>n</w:t>
      </w:r>
      <w:r w:rsidRPr="00B22282">
        <w:rPr>
          <w:position w:val="-1"/>
          <w:sz w:val="24"/>
          <w:szCs w:val="24"/>
        </w:rPr>
        <w:t>a</w:t>
      </w:r>
      <w:proofErr w:type="spellEnd"/>
      <w:r w:rsidRPr="00B2228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B22282">
        <w:rPr>
          <w:position w:val="-1"/>
          <w:sz w:val="24"/>
          <w:szCs w:val="24"/>
        </w:rPr>
        <w:t>sn</w:t>
      </w:r>
      <w:r w:rsidRPr="00B22282">
        <w:rPr>
          <w:spacing w:val="1"/>
          <w:position w:val="-1"/>
          <w:sz w:val="24"/>
          <w:szCs w:val="24"/>
        </w:rPr>
        <w:t>a</w:t>
      </w:r>
      <w:r w:rsidRPr="00B22282">
        <w:rPr>
          <w:spacing w:val="-2"/>
          <w:position w:val="-1"/>
          <w:sz w:val="24"/>
          <w:szCs w:val="24"/>
        </w:rPr>
        <w:t>g</w:t>
      </w:r>
      <w:r w:rsidRPr="00B22282">
        <w:rPr>
          <w:position w:val="-1"/>
          <w:sz w:val="24"/>
          <w:szCs w:val="24"/>
        </w:rPr>
        <w:t>u</w:t>
      </w:r>
      <w:proofErr w:type="spellEnd"/>
      <w:r w:rsidRPr="00B22282">
        <w:rPr>
          <w:position w:val="-1"/>
          <w:sz w:val="24"/>
          <w:szCs w:val="24"/>
        </w:rPr>
        <w:t xml:space="preserve"> </w:t>
      </w:r>
      <w:proofErr w:type="spellStart"/>
      <w:r w:rsidRPr="00B22282">
        <w:rPr>
          <w:position w:val="-1"/>
          <w:sz w:val="24"/>
          <w:szCs w:val="24"/>
        </w:rPr>
        <w:t>osm</w:t>
      </w:r>
      <w:r w:rsidRPr="00B22282">
        <w:rPr>
          <w:spacing w:val="2"/>
          <w:position w:val="-1"/>
          <w:sz w:val="24"/>
          <w:szCs w:val="24"/>
        </w:rPr>
        <w:t>o</w:t>
      </w:r>
      <w:r w:rsidRPr="00B22282">
        <w:rPr>
          <w:position w:val="-1"/>
          <w:sz w:val="24"/>
          <w:szCs w:val="24"/>
        </w:rPr>
        <w:t>g</w:t>
      </w:r>
      <w:proofErr w:type="spellEnd"/>
      <w:r w:rsidRPr="00B22282">
        <w:rPr>
          <w:spacing w:val="-2"/>
          <w:position w:val="-1"/>
          <w:sz w:val="24"/>
          <w:szCs w:val="24"/>
        </w:rPr>
        <w:t xml:space="preserve"> </w:t>
      </w:r>
      <w:r w:rsidRPr="00B22282">
        <w:rPr>
          <w:position w:val="-1"/>
          <w:sz w:val="24"/>
          <w:szCs w:val="24"/>
        </w:rPr>
        <w:t>d</w:t>
      </w:r>
      <w:r w:rsidRPr="00B22282">
        <w:rPr>
          <w:spacing w:val="-1"/>
          <w:position w:val="-1"/>
          <w:sz w:val="24"/>
          <w:szCs w:val="24"/>
        </w:rPr>
        <w:t>a</w:t>
      </w:r>
      <w:r w:rsidRPr="00B22282">
        <w:rPr>
          <w:spacing w:val="2"/>
          <w:position w:val="-1"/>
          <w:sz w:val="24"/>
          <w:szCs w:val="24"/>
        </w:rPr>
        <w:t>n</w:t>
      </w:r>
      <w:r w:rsidRPr="00B22282">
        <w:rPr>
          <w:position w:val="-1"/>
          <w:sz w:val="24"/>
          <w:szCs w:val="24"/>
        </w:rPr>
        <w:t>a</w:t>
      </w:r>
      <w:r w:rsidRPr="00B22282">
        <w:rPr>
          <w:spacing w:val="-1"/>
          <w:position w:val="-1"/>
          <w:sz w:val="24"/>
          <w:szCs w:val="24"/>
        </w:rPr>
        <w:t xml:space="preserve"> </w:t>
      </w:r>
      <w:r w:rsidRPr="00B22282">
        <w:rPr>
          <w:position w:val="-1"/>
          <w:sz w:val="24"/>
          <w:szCs w:val="24"/>
        </w:rPr>
        <w:t>od d</w:t>
      </w:r>
      <w:r w:rsidRPr="00B22282">
        <w:rPr>
          <w:spacing w:val="-1"/>
          <w:position w:val="-1"/>
          <w:sz w:val="24"/>
          <w:szCs w:val="24"/>
        </w:rPr>
        <w:t>a</w:t>
      </w:r>
      <w:r w:rsidRPr="00B22282">
        <w:rPr>
          <w:position w:val="-1"/>
          <w:sz w:val="24"/>
          <w:szCs w:val="24"/>
        </w:rPr>
        <w:t>na</w:t>
      </w:r>
      <w:r w:rsidRPr="00B22282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B22282">
        <w:rPr>
          <w:spacing w:val="2"/>
          <w:position w:val="-1"/>
          <w:sz w:val="24"/>
          <w:szCs w:val="24"/>
        </w:rPr>
        <w:t>o</w:t>
      </w:r>
      <w:r w:rsidRPr="00B22282">
        <w:rPr>
          <w:position w:val="-1"/>
          <w:sz w:val="24"/>
          <w:szCs w:val="24"/>
        </w:rPr>
        <w:t>bjavlj</w:t>
      </w:r>
      <w:r w:rsidRPr="00B22282">
        <w:rPr>
          <w:spacing w:val="1"/>
          <w:position w:val="-1"/>
          <w:sz w:val="24"/>
          <w:szCs w:val="24"/>
        </w:rPr>
        <w:t>i</w:t>
      </w:r>
      <w:r w:rsidRPr="00B22282">
        <w:rPr>
          <w:position w:val="-1"/>
          <w:sz w:val="24"/>
          <w:szCs w:val="24"/>
        </w:rPr>
        <w:t>v</w:t>
      </w:r>
      <w:r w:rsidRPr="00B22282">
        <w:rPr>
          <w:spacing w:val="-1"/>
          <w:position w:val="-1"/>
          <w:sz w:val="24"/>
          <w:szCs w:val="24"/>
        </w:rPr>
        <w:t>a</w:t>
      </w:r>
      <w:r w:rsidRPr="00B22282">
        <w:rPr>
          <w:position w:val="-1"/>
          <w:sz w:val="24"/>
          <w:szCs w:val="24"/>
        </w:rPr>
        <w:t>nja</w:t>
      </w:r>
      <w:proofErr w:type="spellEnd"/>
      <w:r w:rsidRPr="00B22282">
        <w:rPr>
          <w:position w:val="-1"/>
          <w:sz w:val="24"/>
          <w:szCs w:val="24"/>
        </w:rPr>
        <w:t xml:space="preserve"> u </w:t>
      </w:r>
      <w:r w:rsidRPr="00B22282">
        <w:rPr>
          <w:spacing w:val="4"/>
          <w:position w:val="-1"/>
          <w:sz w:val="24"/>
          <w:szCs w:val="24"/>
        </w:rPr>
        <w:t>„</w:t>
      </w:r>
      <w:proofErr w:type="spellStart"/>
      <w:r w:rsidRPr="00B22282">
        <w:rPr>
          <w:spacing w:val="1"/>
          <w:position w:val="-1"/>
          <w:sz w:val="24"/>
          <w:szCs w:val="24"/>
        </w:rPr>
        <w:t>S</w:t>
      </w:r>
      <w:r w:rsidRPr="00B22282">
        <w:rPr>
          <w:position w:val="-1"/>
          <w:sz w:val="24"/>
          <w:szCs w:val="24"/>
        </w:rPr>
        <w:t>l</w:t>
      </w:r>
      <w:r w:rsidRPr="00B22282">
        <w:rPr>
          <w:spacing w:val="-2"/>
          <w:position w:val="-1"/>
          <w:sz w:val="24"/>
          <w:szCs w:val="24"/>
        </w:rPr>
        <w:t>u</w:t>
      </w:r>
      <w:r w:rsidRPr="00B22282">
        <w:rPr>
          <w:spacing w:val="1"/>
          <w:position w:val="-1"/>
          <w:sz w:val="24"/>
          <w:szCs w:val="24"/>
        </w:rPr>
        <w:t>ž</w:t>
      </w:r>
      <w:r w:rsidRPr="00B22282">
        <w:rPr>
          <w:position w:val="-1"/>
          <w:sz w:val="24"/>
          <w:szCs w:val="24"/>
        </w:rPr>
        <w:t>b</w:t>
      </w:r>
      <w:r w:rsidRPr="00B22282">
        <w:rPr>
          <w:spacing w:val="-1"/>
          <w:position w:val="-1"/>
          <w:sz w:val="24"/>
          <w:szCs w:val="24"/>
        </w:rPr>
        <w:t>e</w:t>
      </w:r>
      <w:r w:rsidRPr="00B22282">
        <w:rPr>
          <w:position w:val="-1"/>
          <w:sz w:val="24"/>
          <w:szCs w:val="24"/>
        </w:rPr>
        <w:t>nome</w:t>
      </w:r>
      <w:proofErr w:type="spellEnd"/>
      <w:r w:rsidRPr="00B22282">
        <w:rPr>
          <w:position w:val="-1"/>
          <w:sz w:val="24"/>
          <w:szCs w:val="24"/>
        </w:rPr>
        <w:t xml:space="preserve"> </w:t>
      </w:r>
      <w:proofErr w:type="spellStart"/>
      <w:r w:rsidRPr="00B22282">
        <w:rPr>
          <w:spacing w:val="-2"/>
          <w:position w:val="-1"/>
          <w:sz w:val="24"/>
          <w:szCs w:val="24"/>
        </w:rPr>
        <w:t>g</w:t>
      </w:r>
      <w:r w:rsidRPr="00B22282">
        <w:rPr>
          <w:position w:val="-1"/>
          <w:sz w:val="24"/>
          <w:szCs w:val="24"/>
        </w:rPr>
        <w:t>lasniku</w:t>
      </w:r>
      <w:proofErr w:type="spellEnd"/>
      <w:r w:rsidRPr="00B22282">
        <w:rPr>
          <w:spacing w:val="2"/>
          <w:position w:val="-1"/>
          <w:sz w:val="24"/>
          <w:szCs w:val="24"/>
        </w:rPr>
        <w:t xml:space="preserve"> </w:t>
      </w:r>
      <w:r w:rsidRPr="00B22282">
        <w:rPr>
          <w:spacing w:val="-2"/>
          <w:position w:val="-1"/>
          <w:sz w:val="24"/>
          <w:szCs w:val="24"/>
        </w:rPr>
        <w:t>B</w:t>
      </w:r>
      <w:r w:rsidRPr="00B22282">
        <w:rPr>
          <w:position w:val="-1"/>
          <w:sz w:val="24"/>
          <w:szCs w:val="24"/>
        </w:rPr>
        <w:t>iH</w:t>
      </w:r>
      <w:r w:rsidRPr="00B22282">
        <w:rPr>
          <w:spacing w:val="-1"/>
          <w:position w:val="-1"/>
          <w:sz w:val="24"/>
          <w:szCs w:val="24"/>
        </w:rPr>
        <w:t>“</w:t>
      </w:r>
      <w:r w:rsidRPr="00B22282">
        <w:rPr>
          <w:position w:val="-1"/>
          <w:sz w:val="24"/>
          <w:szCs w:val="24"/>
        </w:rPr>
        <w:t>.</w:t>
      </w:r>
    </w:p>
    <w:p w:rsidR="00D56387" w:rsidRPr="00B22282" w:rsidRDefault="00D56387">
      <w:pPr>
        <w:spacing w:before="10" w:line="180" w:lineRule="exact"/>
        <w:rPr>
          <w:sz w:val="18"/>
          <w:szCs w:val="18"/>
        </w:rPr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D56387" w:rsidRPr="00B22282" w:rsidRDefault="00D56387">
      <w:pPr>
        <w:spacing w:line="200" w:lineRule="exact"/>
        <w:sectPr w:rsidR="00D56387" w:rsidRPr="00B22282">
          <w:footerReference w:type="default" r:id="rId7"/>
          <w:pgSz w:w="11920" w:h="16840"/>
          <w:pgMar w:top="900" w:right="600" w:bottom="280" w:left="620" w:header="0" w:footer="885" w:gutter="0"/>
          <w:cols w:space="720"/>
        </w:sectPr>
      </w:pPr>
    </w:p>
    <w:p w:rsidR="00D56387" w:rsidRPr="00B22282" w:rsidRDefault="00AF56F4" w:rsidP="00053052">
      <w:pPr>
        <w:tabs>
          <w:tab w:val="left" w:pos="2120"/>
        </w:tabs>
        <w:spacing w:before="29" w:line="260" w:lineRule="exact"/>
        <w:ind w:left="100" w:right="-56"/>
        <w:rPr>
          <w:sz w:val="24"/>
          <w:szCs w:val="24"/>
        </w:rPr>
        <w:sectPr w:rsidR="00D56387" w:rsidRPr="00B22282">
          <w:type w:val="continuous"/>
          <w:pgSz w:w="11920" w:h="16840"/>
          <w:pgMar w:top="620" w:right="600" w:bottom="280" w:left="620" w:header="720" w:footer="720" w:gutter="0"/>
          <w:cols w:num="2" w:space="720" w:equalWidth="0">
            <w:col w:w="2133" w:space="3128"/>
            <w:col w:w="5439"/>
          </w:cols>
        </w:sectPr>
      </w:pPr>
      <w:r w:rsidRPr="00B22282">
        <w:rPr>
          <w:position w:val="-1"/>
          <w:sz w:val="24"/>
          <w:szCs w:val="24"/>
        </w:rPr>
        <w:t xml:space="preserve">VM </w:t>
      </w:r>
      <w:proofErr w:type="spellStart"/>
      <w:r w:rsidRPr="00B22282">
        <w:rPr>
          <w:position w:val="-1"/>
          <w:sz w:val="24"/>
          <w:szCs w:val="24"/>
        </w:rPr>
        <w:t>b</w:t>
      </w:r>
      <w:r w:rsidRPr="00B22282">
        <w:rPr>
          <w:spacing w:val="-1"/>
          <w:position w:val="-1"/>
          <w:sz w:val="24"/>
          <w:szCs w:val="24"/>
        </w:rPr>
        <w:t>r</w:t>
      </w:r>
      <w:r w:rsidRPr="00B22282">
        <w:rPr>
          <w:position w:val="-1"/>
          <w:sz w:val="24"/>
          <w:szCs w:val="24"/>
        </w:rPr>
        <w:t>oj</w:t>
      </w:r>
      <w:proofErr w:type="spellEnd"/>
      <w:r w:rsidR="00053052" w:rsidRPr="00053052">
        <w:rPr>
          <w:position w:val="-1"/>
          <w:sz w:val="24"/>
          <w:szCs w:val="24"/>
        </w:rPr>
        <w:t xml:space="preserve"> 207/16</w:t>
      </w:r>
      <w:r w:rsidR="00053052">
        <w:rPr>
          <w:position w:val="-1"/>
          <w:sz w:val="24"/>
          <w:szCs w:val="24"/>
          <w:u w:val="single" w:color="000000"/>
        </w:rPr>
        <w:t xml:space="preserve">    </w:t>
      </w:r>
      <w:r w:rsidRPr="00B22282">
        <w:br w:type="column"/>
      </w:r>
      <w:proofErr w:type="spellStart"/>
      <w:r w:rsidRPr="00B22282">
        <w:rPr>
          <w:spacing w:val="1"/>
          <w:position w:val="-1"/>
          <w:sz w:val="24"/>
          <w:szCs w:val="24"/>
        </w:rPr>
        <w:t>P</w:t>
      </w:r>
      <w:r w:rsidRPr="00B22282">
        <w:rPr>
          <w:position w:val="-1"/>
          <w:sz w:val="24"/>
          <w:szCs w:val="24"/>
        </w:rPr>
        <w:t>r</w:t>
      </w:r>
      <w:r w:rsidRPr="00B22282">
        <w:rPr>
          <w:spacing w:val="-2"/>
          <w:position w:val="-1"/>
          <w:sz w:val="24"/>
          <w:szCs w:val="24"/>
        </w:rPr>
        <w:t>e</w:t>
      </w:r>
      <w:r w:rsidRPr="00B22282">
        <w:rPr>
          <w:position w:val="-1"/>
          <w:sz w:val="24"/>
          <w:szCs w:val="24"/>
        </w:rPr>
        <w:t>dsjed</w:t>
      </w:r>
      <w:r w:rsidRPr="00B22282">
        <w:rPr>
          <w:spacing w:val="-1"/>
          <w:position w:val="-1"/>
          <w:sz w:val="24"/>
          <w:szCs w:val="24"/>
        </w:rPr>
        <w:t>a</w:t>
      </w:r>
      <w:r w:rsidRPr="00B22282">
        <w:rPr>
          <w:position w:val="-1"/>
          <w:sz w:val="24"/>
          <w:szCs w:val="24"/>
        </w:rPr>
        <w:t>telj</w:t>
      </w:r>
      <w:proofErr w:type="spellEnd"/>
    </w:p>
    <w:p w:rsidR="00D56387" w:rsidRPr="00B22282" w:rsidRDefault="00D56387">
      <w:pPr>
        <w:spacing w:before="7" w:line="140" w:lineRule="exact"/>
        <w:rPr>
          <w:sz w:val="15"/>
          <w:szCs w:val="15"/>
        </w:rPr>
      </w:pPr>
    </w:p>
    <w:p w:rsidR="00D56387" w:rsidRPr="00B22282" w:rsidRDefault="00AF56F4">
      <w:pPr>
        <w:spacing w:before="29"/>
        <w:ind w:left="100"/>
        <w:rPr>
          <w:sz w:val="24"/>
          <w:szCs w:val="24"/>
        </w:rPr>
      </w:pPr>
      <w:r w:rsidRPr="00B22282">
        <w:rPr>
          <w:sz w:val="24"/>
          <w:szCs w:val="24"/>
        </w:rPr>
        <w:t>28.</w:t>
      </w:r>
      <w:r w:rsidR="00053052">
        <w:rPr>
          <w:sz w:val="24"/>
          <w:szCs w:val="24"/>
        </w:rPr>
        <w:t xml:space="preserve"> </w:t>
      </w:r>
      <w:proofErr w:type="spellStart"/>
      <w:r w:rsidR="00053052">
        <w:rPr>
          <w:sz w:val="24"/>
          <w:szCs w:val="24"/>
        </w:rPr>
        <w:t>jula</w:t>
      </w:r>
      <w:proofErr w:type="spellEnd"/>
      <w:r w:rsidRPr="00B22282">
        <w:rPr>
          <w:sz w:val="24"/>
          <w:szCs w:val="24"/>
        </w:rPr>
        <w:t xml:space="preserve"> 2016. </w:t>
      </w:r>
      <w:proofErr w:type="spellStart"/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odine</w:t>
      </w:r>
      <w:proofErr w:type="spellEnd"/>
      <w:r w:rsidRPr="00B22282">
        <w:rPr>
          <w:sz w:val="24"/>
          <w:szCs w:val="24"/>
        </w:rPr>
        <w:t xml:space="preserve">                                        </w:t>
      </w:r>
      <w:r w:rsidR="00D23971" w:rsidRPr="00B22282">
        <w:rPr>
          <w:sz w:val="24"/>
          <w:szCs w:val="24"/>
        </w:rPr>
        <w:t xml:space="preserve">         </w:t>
      </w:r>
      <w:r w:rsidRPr="00B22282">
        <w:rPr>
          <w:spacing w:val="1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Vije</w:t>
      </w:r>
      <w:r w:rsidRPr="00B22282">
        <w:rPr>
          <w:spacing w:val="-1"/>
          <w:sz w:val="24"/>
          <w:szCs w:val="24"/>
        </w:rPr>
        <w:t>ć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nis</w:t>
      </w:r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ra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iH</w:t>
      </w:r>
    </w:p>
    <w:p w:rsidR="00D56387" w:rsidRPr="00B22282" w:rsidRDefault="00D56387">
      <w:pPr>
        <w:spacing w:before="2" w:line="180" w:lineRule="exact"/>
        <w:rPr>
          <w:sz w:val="18"/>
          <w:szCs w:val="18"/>
        </w:rPr>
      </w:pPr>
    </w:p>
    <w:p w:rsidR="00D56387" w:rsidRPr="00B22282" w:rsidRDefault="00AF56F4" w:rsidP="00897D41">
      <w:pPr>
        <w:ind w:left="100"/>
        <w:rPr>
          <w:sz w:val="24"/>
          <w:szCs w:val="24"/>
        </w:rPr>
        <w:sectPr w:rsidR="00D56387" w:rsidRPr="00B22282">
          <w:type w:val="continuous"/>
          <w:pgSz w:w="11920" w:h="16840"/>
          <w:pgMar w:top="620" w:right="600" w:bottom="280" w:left="620" w:header="720" w:footer="720" w:gutter="0"/>
          <w:cols w:space="720"/>
        </w:sectPr>
      </w:pPr>
      <w:r w:rsidRPr="00B22282">
        <w:rPr>
          <w:spacing w:val="1"/>
          <w:sz w:val="24"/>
          <w:szCs w:val="24"/>
        </w:rPr>
        <w:t>S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 xml:space="preserve">jevo                                                                       </w:t>
      </w:r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. D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nis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pacing w:val="-3"/>
          <w:sz w:val="24"/>
          <w:szCs w:val="24"/>
        </w:rPr>
        <w:t>Z</w:t>
      </w:r>
      <w:r w:rsidRPr="00B22282">
        <w:rPr>
          <w:sz w:val="24"/>
          <w:szCs w:val="24"/>
        </w:rPr>
        <w:t>vi</w:t>
      </w:r>
      <w:r w:rsidRPr="00B22282">
        <w:rPr>
          <w:spacing w:val="2"/>
          <w:sz w:val="24"/>
          <w:szCs w:val="24"/>
        </w:rPr>
        <w:t>z</w:t>
      </w:r>
      <w:r w:rsidR="00897D41">
        <w:rPr>
          <w:sz w:val="24"/>
          <w:szCs w:val="24"/>
        </w:rPr>
        <w:t>di</w:t>
      </w:r>
      <w:r w:rsidR="00053052">
        <w:rPr>
          <w:sz w:val="24"/>
          <w:szCs w:val="24"/>
        </w:rPr>
        <w:t>ć</w:t>
      </w:r>
      <w:proofErr w:type="spellEnd"/>
    </w:p>
    <w:p w:rsidR="0036253B" w:rsidRPr="00B22282" w:rsidRDefault="0036253B" w:rsidP="00897D41">
      <w:pPr>
        <w:jc w:val="center"/>
        <w:outlineLvl w:val="0"/>
        <w:rPr>
          <w:b/>
          <w:sz w:val="24"/>
          <w:szCs w:val="24"/>
          <w:lang w:val="hr-HR"/>
        </w:rPr>
      </w:pPr>
      <w:r w:rsidRPr="00B22282">
        <w:rPr>
          <w:b/>
          <w:sz w:val="24"/>
          <w:szCs w:val="24"/>
          <w:lang w:val="hr-HR"/>
        </w:rPr>
        <w:lastRenderedPageBreak/>
        <w:t>ANEKS I</w:t>
      </w:r>
    </w:p>
    <w:p w:rsidR="0036253B" w:rsidRPr="00B22282" w:rsidRDefault="0036253B" w:rsidP="0036253B">
      <w:pPr>
        <w:ind w:left="720"/>
        <w:jc w:val="center"/>
        <w:outlineLvl w:val="0"/>
        <w:rPr>
          <w:b/>
          <w:sz w:val="24"/>
          <w:szCs w:val="24"/>
          <w:lang w:val="hr-HR"/>
        </w:rPr>
      </w:pPr>
    </w:p>
    <w:p w:rsidR="0036253B" w:rsidRPr="00B22282" w:rsidRDefault="0036253B" w:rsidP="0036253B">
      <w:pPr>
        <w:ind w:left="720"/>
        <w:jc w:val="center"/>
        <w:outlineLvl w:val="0"/>
        <w:rPr>
          <w:b/>
          <w:color w:val="FF0000"/>
          <w:sz w:val="24"/>
          <w:szCs w:val="24"/>
          <w:lang w:val="hr-HR"/>
        </w:rPr>
      </w:pPr>
      <w:r w:rsidRPr="00B22282">
        <w:rPr>
          <w:b/>
          <w:sz w:val="24"/>
          <w:szCs w:val="24"/>
          <w:lang w:val="hr-HR"/>
        </w:rPr>
        <w:t>INSTRUMENTI ZA USKLAĐIVANJE</w:t>
      </w:r>
    </w:p>
    <w:p w:rsidR="0036253B" w:rsidRPr="00B22282" w:rsidRDefault="0036253B" w:rsidP="0036253B">
      <w:pPr>
        <w:outlineLvl w:val="0"/>
        <w:rPr>
          <w:b/>
          <w:sz w:val="24"/>
          <w:szCs w:val="24"/>
          <w:lang w:val="hr-HR"/>
        </w:rPr>
      </w:pPr>
    </w:p>
    <w:p w:rsidR="004178E7" w:rsidRPr="00B22282" w:rsidRDefault="0036253B" w:rsidP="00897D41">
      <w:pPr>
        <w:ind w:firstLine="708"/>
        <w:outlineLvl w:val="0"/>
        <w:rPr>
          <w:b/>
          <w:sz w:val="24"/>
          <w:szCs w:val="24"/>
          <w:lang w:val="hr-HR"/>
        </w:rPr>
      </w:pPr>
      <w:r w:rsidRPr="00B22282">
        <w:rPr>
          <w:b/>
          <w:sz w:val="24"/>
          <w:szCs w:val="24"/>
          <w:lang w:val="hr-HR"/>
        </w:rPr>
        <w:t>DIO PRVI – (TABELA USKLAĐENOSTI)</w:t>
      </w:r>
    </w:p>
    <w:p w:rsidR="004178E7" w:rsidRPr="00B22282" w:rsidRDefault="0036253B" w:rsidP="00897D41">
      <w:pPr>
        <w:ind w:firstLine="708"/>
        <w:outlineLvl w:val="0"/>
        <w:rPr>
          <w:b/>
          <w:sz w:val="24"/>
          <w:szCs w:val="24"/>
          <w:lang w:val="hr-HR"/>
        </w:rPr>
      </w:pPr>
      <w:r w:rsidRPr="00B22282">
        <w:rPr>
          <w:b/>
          <w:sz w:val="24"/>
          <w:szCs w:val="24"/>
          <w:lang w:val="hr-HR"/>
        </w:rPr>
        <w:t>POGLAVLJE I</w:t>
      </w:r>
    </w:p>
    <w:p w:rsidR="0036253B" w:rsidRPr="00B22282" w:rsidRDefault="0036253B" w:rsidP="00B61FB3">
      <w:pPr>
        <w:ind w:firstLine="708"/>
        <w:jc w:val="both"/>
        <w:outlineLvl w:val="0"/>
        <w:rPr>
          <w:b/>
          <w:sz w:val="24"/>
          <w:szCs w:val="24"/>
          <w:lang w:val="hr-HR"/>
        </w:rPr>
      </w:pPr>
      <w:r w:rsidRPr="00B22282">
        <w:rPr>
          <w:b/>
          <w:sz w:val="24"/>
          <w:szCs w:val="24"/>
          <w:lang w:val="hr-HR"/>
        </w:rPr>
        <w:t>Odjeljak A. (Opće odredbe)</w:t>
      </w:r>
    </w:p>
    <w:p w:rsidR="004178E7" w:rsidRPr="00B22282" w:rsidRDefault="004178E7" w:rsidP="0036253B">
      <w:pPr>
        <w:spacing w:after="160" w:line="259" w:lineRule="auto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B61FB3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Tabela usklađenosti predstavlja tabelarni prikaz podudarnosti odredaba nacrta/prijedloga propisa s propisom EU. Obrađivač propisa popunjava tabelu usklađenosti prema uputama iz Poglavlja II ovog Aneksa. </w:t>
      </w:r>
    </w:p>
    <w:p w:rsidR="0036253B" w:rsidRPr="00B22282" w:rsidRDefault="0036253B" w:rsidP="00B61FB3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U slučaju izmjena i dopuna sekundarnih izvora prava EU, za popunjavanje tabele usklađenosti koristi se zadnja pročišćena verzija propisa EU.</w:t>
      </w:r>
    </w:p>
    <w:p w:rsidR="0036253B" w:rsidRPr="00B22282" w:rsidRDefault="0036253B" w:rsidP="00B61FB3">
      <w:pPr>
        <w:spacing w:after="160" w:line="259" w:lineRule="auto"/>
        <w:ind w:firstLine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Kada se propis usklađuje s više propisa EU, za svaki sekundarni izvor popunjava se posebna tabela.</w:t>
      </w:r>
    </w:p>
    <w:p w:rsidR="0036253B" w:rsidRPr="00B22282" w:rsidRDefault="0036253B" w:rsidP="00B61FB3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Stranice tabele usklađenosti potrebno je numerirati u donjem desnom kutu na način da se vide stranice iz redoslijeda i ukupan broj stranica (npr. „1/50“ ili „Stranica 1 od 50“).“</w:t>
      </w:r>
    </w:p>
    <w:p w:rsidR="0036253B" w:rsidRPr="00B22282" w:rsidRDefault="0036253B" w:rsidP="00B61FB3">
      <w:pPr>
        <w:spacing w:after="160" w:line="259" w:lineRule="auto"/>
        <w:ind w:firstLine="708"/>
        <w:jc w:val="both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Odjeljak B. (Dostavljanje tabele usklađenosti)</w:t>
      </w:r>
    </w:p>
    <w:p w:rsidR="0036253B" w:rsidRPr="00B22282" w:rsidRDefault="0036253B" w:rsidP="00B61FB3">
      <w:pPr>
        <w:spacing w:after="160" w:line="259" w:lineRule="auto"/>
        <w:ind w:firstLine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Tabela usklađenosti se dostavlja Direkciji: </w:t>
      </w:r>
    </w:p>
    <w:p w:rsidR="0036253B" w:rsidRPr="00B22282" w:rsidRDefault="0036253B" w:rsidP="00B61FB3">
      <w:pPr>
        <w:spacing w:after="160" w:line="259" w:lineRule="auto"/>
        <w:ind w:firstLine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a) uz nacrt/prijedlog propisa na provjeru i potvrdu usklađenosti;</w:t>
      </w:r>
    </w:p>
    <w:p w:rsidR="0036253B" w:rsidRPr="00B22282" w:rsidRDefault="0036253B" w:rsidP="00B61FB3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b) na zahtjev Direkcije u postupku provjere usklađenosti izmjena i dopuna propisa ukoliko za </w:t>
      </w:r>
      <w:r w:rsidR="004178E7" w:rsidRPr="00B22282">
        <w:rPr>
          <w:rFonts w:eastAsia="Calibri"/>
          <w:sz w:val="24"/>
          <w:szCs w:val="24"/>
          <w:lang w:val="hr-HR"/>
        </w:rPr>
        <w:t>temeljni</w:t>
      </w:r>
      <w:r w:rsidRPr="00B22282">
        <w:rPr>
          <w:rFonts w:eastAsia="Calibri"/>
          <w:sz w:val="24"/>
          <w:szCs w:val="24"/>
          <w:lang w:val="hr-HR"/>
        </w:rPr>
        <w:t xml:space="preserve"> propis nije izrađena tabela usklađenosti; </w:t>
      </w:r>
    </w:p>
    <w:p w:rsidR="0036253B" w:rsidRPr="00B22282" w:rsidRDefault="0036253B" w:rsidP="00B61FB3">
      <w:pPr>
        <w:spacing w:after="160" w:line="259" w:lineRule="auto"/>
        <w:ind w:firstLine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c) na zahtjev Direkcije za postupak izvješćivanja tijela EU o usklađenosti propisa (u) BiH s propisom EU.</w:t>
      </w:r>
    </w:p>
    <w:p w:rsidR="0036253B" w:rsidRDefault="0036253B" w:rsidP="00897D41">
      <w:pPr>
        <w:spacing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Tabela usklađenosti se dostavlja i elektroničkim putem na e-mail adresu: </w:t>
      </w:r>
      <w:r w:rsidR="0052642C">
        <w:fldChar w:fldCharType="begin"/>
      </w:r>
      <w:r w:rsidR="0052642C">
        <w:instrText xml:space="preserve"> HYPERLINK "mailto:dei_uskladjivanje@dei.gov.ba" </w:instrText>
      </w:r>
      <w:r w:rsidR="0052642C">
        <w:fldChar w:fldCharType="separate"/>
      </w:r>
      <w:r w:rsidR="00B61FB3" w:rsidRPr="00B22282">
        <w:rPr>
          <w:rStyle w:val="Hyperlink"/>
          <w:rFonts w:eastAsia="Calibri"/>
          <w:sz w:val="24"/>
          <w:szCs w:val="24"/>
          <w:lang w:val="hr-HR"/>
        </w:rPr>
        <w:t>dei_uskladjivanje@dei.gov.ba</w:t>
      </w:r>
      <w:r w:rsidR="0052642C">
        <w:rPr>
          <w:rStyle w:val="Hyperlink"/>
          <w:rFonts w:eastAsia="Calibri"/>
          <w:sz w:val="24"/>
          <w:szCs w:val="24"/>
          <w:lang w:val="hr-HR"/>
        </w:rPr>
        <w:fldChar w:fldCharType="end"/>
      </w:r>
      <w:r w:rsidRPr="00B22282">
        <w:rPr>
          <w:rFonts w:eastAsia="Calibri"/>
          <w:sz w:val="24"/>
          <w:szCs w:val="24"/>
          <w:lang w:val="hr-HR"/>
        </w:rPr>
        <w:t xml:space="preserve"> za potrebe izrade baze podataka usklađenih propisa.</w:t>
      </w:r>
    </w:p>
    <w:p w:rsidR="00897D41" w:rsidRPr="00B22282" w:rsidRDefault="00897D41" w:rsidP="00897D41">
      <w:pPr>
        <w:spacing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B61FB3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POGLAVLJE II (OBRASCI TABELE USKLAĐENOSTI I UPUTA ZA POPUNJAVANJE)</w:t>
      </w:r>
    </w:p>
    <w:p w:rsidR="0036253B" w:rsidRPr="00B22282" w:rsidRDefault="0036253B" w:rsidP="00B61FB3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Odjeljak A. (Tabela usklađenosti) </w:t>
      </w:r>
    </w:p>
    <w:tbl>
      <w:tblPr>
        <w:tblW w:w="7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567"/>
        <w:gridCol w:w="2068"/>
        <w:gridCol w:w="157"/>
        <w:gridCol w:w="894"/>
        <w:gridCol w:w="1520"/>
      </w:tblGrid>
      <w:tr w:rsidR="0036253B" w:rsidRPr="00B22282" w:rsidTr="0036253B">
        <w:trPr>
          <w:trHeight w:val="66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b/>
                <w:sz w:val="22"/>
                <w:szCs w:val="22"/>
                <w:lang w:val="hr-HR" w:eastAsia="hr-BA"/>
              </w:rPr>
            </w:pPr>
          </w:p>
          <w:p w:rsidR="0036253B" w:rsidRPr="00B22282" w:rsidRDefault="0036253B" w:rsidP="0036253B">
            <w:pPr>
              <w:jc w:val="both"/>
              <w:rPr>
                <w:rFonts w:eastAsia="Calibri"/>
                <w:sz w:val="22"/>
                <w:szCs w:val="22"/>
                <w:lang w:val="hr-HR" w:eastAsia="hr-BA"/>
              </w:rPr>
            </w:pPr>
            <w:r w:rsidRPr="00B22282">
              <w:rPr>
                <w:rFonts w:eastAsia="Calibri"/>
                <w:sz w:val="22"/>
                <w:szCs w:val="22"/>
                <w:lang w:val="hr-HR" w:eastAsia="hr-BA"/>
              </w:rPr>
              <w:t xml:space="preserve">Datum izrade:                </w:t>
            </w:r>
          </w:p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B" w:rsidRPr="00B22282" w:rsidRDefault="0036253B" w:rsidP="0036253B">
            <w:pPr>
              <w:rPr>
                <w:rFonts w:eastAsia="Calibri"/>
                <w:sz w:val="22"/>
                <w:szCs w:val="22"/>
                <w:lang w:val="hr-HR" w:eastAsia="hr-BA"/>
              </w:rPr>
            </w:pPr>
          </w:p>
          <w:p w:rsidR="0036253B" w:rsidRPr="00B22282" w:rsidRDefault="0036253B" w:rsidP="0036253B">
            <w:pPr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sz w:val="22"/>
                <w:szCs w:val="22"/>
                <w:lang w:val="hr-HR" w:eastAsia="hr-BA"/>
              </w:rPr>
              <w:t>Identifikacijski broj tabele:</w:t>
            </w:r>
            <w:r w:rsidRPr="00B22282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36253B" w:rsidRPr="00B22282" w:rsidTr="0036253B">
        <w:trPr>
          <w:trHeight w:val="294"/>
          <w:jc w:val="center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  <w:p w:rsidR="0036253B" w:rsidRPr="00B22282" w:rsidRDefault="0036253B" w:rsidP="0036253B">
            <w:pPr>
              <w:jc w:val="both"/>
              <w:rPr>
                <w:rFonts w:eastAsia="Calibri"/>
                <w:vertAlign w:val="superscript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CELEX broj:</w:t>
            </w:r>
          </w:p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5206" w:type="dxa"/>
            <w:gridSpan w:val="5"/>
            <w:tcBorders>
              <w:bottom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 xml:space="preserve">Naziv propisa BiH: </w:t>
            </w:r>
          </w:p>
        </w:tc>
      </w:tr>
      <w:tr w:rsidR="0036253B" w:rsidRPr="00B22282" w:rsidTr="0036253B">
        <w:trPr>
          <w:trHeight w:val="294"/>
          <w:jc w:val="center"/>
        </w:trPr>
        <w:tc>
          <w:tcPr>
            <w:tcW w:w="23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i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 xml:space="preserve">Naziv propisa EU: </w:t>
            </w:r>
          </w:p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2792" w:type="dxa"/>
            <w:gridSpan w:val="3"/>
            <w:tcBorders>
              <w:top w:val="nil"/>
              <w:right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</w:tr>
      <w:tr w:rsidR="0036253B" w:rsidRPr="00B22282" w:rsidTr="0036253B">
        <w:trPr>
          <w:trHeight w:val="210"/>
          <w:jc w:val="center"/>
        </w:trPr>
        <w:tc>
          <w:tcPr>
            <w:tcW w:w="2305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1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2</w:t>
            </w:r>
          </w:p>
        </w:tc>
        <w:tc>
          <w:tcPr>
            <w:tcW w:w="2068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3</w:t>
            </w:r>
          </w:p>
        </w:tc>
        <w:tc>
          <w:tcPr>
            <w:tcW w:w="1051" w:type="dxa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4</w:t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5</w:t>
            </w:r>
          </w:p>
        </w:tc>
      </w:tr>
      <w:tr w:rsidR="0036253B" w:rsidRPr="00B22282" w:rsidTr="0036253B">
        <w:trPr>
          <w:trHeight w:val="422"/>
          <w:jc w:val="center"/>
        </w:trPr>
        <w:tc>
          <w:tcPr>
            <w:tcW w:w="2305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Odredbe propisa EU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Ref.</w:t>
            </w:r>
          </w:p>
        </w:tc>
        <w:tc>
          <w:tcPr>
            <w:tcW w:w="2068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Odredbe propisa BiH</w:t>
            </w:r>
          </w:p>
        </w:tc>
        <w:tc>
          <w:tcPr>
            <w:tcW w:w="1051" w:type="dxa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 xml:space="preserve"> Usklađenost</w:t>
            </w:r>
            <w:r w:rsidRPr="00B22282">
              <w:rPr>
                <w:rFonts w:eastAsia="Calibri"/>
                <w:vertAlign w:val="superscript"/>
                <w:lang w:val="hr-HR" w:eastAsia="hr-BA"/>
              </w:rPr>
              <w:footnoteReference w:id="1"/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Napomene</w:t>
            </w:r>
          </w:p>
        </w:tc>
      </w:tr>
      <w:tr w:rsidR="0036253B" w:rsidRPr="00B22282" w:rsidTr="0036253B">
        <w:trPr>
          <w:trHeight w:val="210"/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</w:p>
        </w:tc>
      </w:tr>
      <w:tr w:rsidR="0036253B" w:rsidRPr="00B22282" w:rsidTr="0036253B">
        <w:trPr>
          <w:trHeight w:val="210"/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</w:tr>
      <w:tr w:rsidR="0036253B" w:rsidRPr="00B22282" w:rsidTr="0036253B">
        <w:trPr>
          <w:trHeight w:val="210"/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lang w:val="hr-HR" w:eastAsia="hr-BA"/>
              </w:rPr>
            </w:pPr>
          </w:p>
        </w:tc>
      </w:tr>
    </w:tbl>
    <w:p w:rsidR="0036253B" w:rsidRPr="00B22282" w:rsidRDefault="0036253B" w:rsidP="0036253B">
      <w:pPr>
        <w:ind w:firstLine="1701"/>
        <w:jc w:val="both"/>
        <w:rPr>
          <w:lang w:val="hr-HR" w:eastAsia="hr-BA"/>
        </w:rPr>
      </w:pPr>
      <w:r w:rsidRPr="00B22282">
        <w:rPr>
          <w:rFonts w:ascii="Calibri" w:eastAsia="Calibri" w:hAnsi="Calibri"/>
          <w:sz w:val="22"/>
          <w:szCs w:val="22"/>
          <w:vertAlign w:val="superscript"/>
          <w:lang w:val="hr-HR"/>
        </w:rPr>
        <w:footnoteRef/>
      </w:r>
      <w:r w:rsidRPr="00B22282"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Pr="00B22282">
        <w:rPr>
          <w:lang w:val="hr-HR" w:eastAsia="hr-BA"/>
        </w:rPr>
        <w:t>P = potpuno; D = djelomično; N = neusklađeno; NEP = neprenosivo; NP = nije preuzeto</w:t>
      </w:r>
    </w:p>
    <w:p w:rsidR="0036253B" w:rsidRPr="00B22282" w:rsidRDefault="0036253B" w:rsidP="0036253B">
      <w:pPr>
        <w:jc w:val="both"/>
        <w:rPr>
          <w:rFonts w:eastAsia="Calibri"/>
          <w:b/>
          <w:sz w:val="24"/>
          <w:szCs w:val="24"/>
          <w:lang w:val="hr-HR"/>
        </w:rPr>
      </w:pPr>
    </w:p>
    <w:p w:rsidR="0036253B" w:rsidRPr="00B22282" w:rsidRDefault="0036253B" w:rsidP="0036253B">
      <w:pPr>
        <w:ind w:left="709"/>
        <w:jc w:val="both"/>
        <w:rPr>
          <w:lang w:val="hr-HR" w:eastAsia="hr-BA"/>
        </w:rPr>
      </w:pPr>
      <w:r w:rsidRPr="00B22282">
        <w:rPr>
          <w:rFonts w:eastAsia="Calibri"/>
          <w:b/>
          <w:sz w:val="24"/>
          <w:szCs w:val="24"/>
          <w:lang w:val="hr-HR"/>
        </w:rPr>
        <w:lastRenderedPageBreak/>
        <w:t>Identifikacijski broj tabele usklađenosti</w:t>
      </w:r>
      <w:r w:rsidRPr="00B22282">
        <w:rPr>
          <w:rFonts w:eastAsia="Calibri"/>
          <w:sz w:val="24"/>
          <w:szCs w:val="24"/>
          <w:lang w:val="hr-HR"/>
        </w:rPr>
        <w:t xml:space="preserve"> popunjava Direkcija, a sastoji se od skraćenice za instituciju, oznake za tabelu usklađenosti (TU) i vrstu pravnog akta (nacrt/prijedlog zakona ili podzakonskog akta), rednog broja i godine izrade (npr: MS-TU/PZ/01/16).</w:t>
      </w:r>
    </w:p>
    <w:p w:rsidR="0036253B" w:rsidRPr="00B22282" w:rsidRDefault="0036253B" w:rsidP="0036253B">
      <w:pPr>
        <w:ind w:left="709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B61FB3">
      <w:pPr>
        <w:ind w:left="709" w:hanging="1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1. CELEX broj </w:t>
      </w:r>
    </w:p>
    <w:p w:rsidR="0036253B" w:rsidRPr="00B22282" w:rsidRDefault="0036253B" w:rsidP="00B61FB3">
      <w:pPr>
        <w:ind w:left="284" w:firstLine="424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Navesti CELEX broj propisa EU.</w:t>
      </w:r>
    </w:p>
    <w:p w:rsidR="0036253B" w:rsidRPr="00B22282" w:rsidRDefault="0036253B" w:rsidP="0036253B">
      <w:pPr>
        <w:ind w:left="709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B61FB3">
      <w:pPr>
        <w:ind w:left="709" w:hanging="1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2. Naziv propisa EU </w:t>
      </w:r>
    </w:p>
    <w:p w:rsidR="0036253B" w:rsidRPr="00B22282" w:rsidRDefault="0036253B" w:rsidP="0036253B">
      <w:pPr>
        <w:ind w:left="709"/>
        <w:rPr>
          <w:rFonts w:eastAsia="Calibri"/>
          <w:sz w:val="24"/>
          <w:szCs w:val="24"/>
          <w:lang w:val="hr-HR"/>
        </w:rPr>
      </w:pPr>
    </w:p>
    <w:p w:rsidR="0036253B" w:rsidRPr="00B22282" w:rsidRDefault="00897D41" w:rsidP="00897D41">
      <w:pPr>
        <w:ind w:left="709" w:hanging="1"/>
        <w:jc w:val="both"/>
        <w:rPr>
          <w:rFonts w:eastAsia="Calibri"/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/>
        </w:rPr>
        <w:t xml:space="preserve">a)   </w:t>
      </w:r>
      <w:r w:rsidR="0036253B" w:rsidRPr="00B22282">
        <w:rPr>
          <w:rFonts w:eastAsia="Calibri"/>
          <w:sz w:val="24"/>
          <w:szCs w:val="24"/>
          <w:lang w:val="hr-HR"/>
        </w:rPr>
        <w:t xml:space="preserve">Navesti puni naziv propisa EU na jednom od službenih jezika u uporabi u BiH i na engleskom jeziku i </w:t>
      </w:r>
      <w:r>
        <w:rPr>
          <w:rFonts w:eastAsia="Calibri"/>
          <w:sz w:val="24"/>
          <w:szCs w:val="24"/>
          <w:lang w:val="hr-HR"/>
        </w:rPr>
        <w:t xml:space="preserve">      </w:t>
      </w:r>
      <w:r w:rsidR="0036253B" w:rsidRPr="00B22282">
        <w:rPr>
          <w:rFonts w:eastAsia="Calibri"/>
          <w:sz w:val="24"/>
          <w:szCs w:val="24"/>
          <w:lang w:val="hr-HR"/>
        </w:rPr>
        <w:t xml:space="preserve">sve njegove izmjene i dopune, navodeći vrstu akta, naziv institucije/institucija EU koja ga je donijela, broj akta, broj i datum Službenog lista EU u kojem je objavljen. </w:t>
      </w:r>
    </w:p>
    <w:p w:rsidR="0036253B" w:rsidRPr="00B22282" w:rsidRDefault="0036253B" w:rsidP="0036253B">
      <w:pPr>
        <w:ind w:left="709" w:hanging="283"/>
        <w:jc w:val="both"/>
        <w:rPr>
          <w:rFonts w:eastAsia="Calibri"/>
          <w:sz w:val="24"/>
          <w:szCs w:val="24"/>
          <w:lang w:val="hr-HR"/>
        </w:rPr>
      </w:pPr>
    </w:p>
    <w:p w:rsidR="0036253B" w:rsidRPr="00B22282" w:rsidRDefault="00897D41" w:rsidP="00B61FB3">
      <w:pPr>
        <w:ind w:left="709" w:hanging="1"/>
        <w:jc w:val="both"/>
        <w:rPr>
          <w:rFonts w:eastAsia="Calibri"/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/>
        </w:rPr>
        <w:t xml:space="preserve">b) </w:t>
      </w:r>
      <w:r w:rsidR="0036253B" w:rsidRPr="00B22282">
        <w:rPr>
          <w:rFonts w:eastAsia="Calibri"/>
          <w:sz w:val="24"/>
          <w:szCs w:val="24"/>
          <w:lang w:val="hr-HR"/>
        </w:rPr>
        <w:t xml:space="preserve">Primjeri navođenja različitih vrsta propisa EU: </w:t>
      </w:r>
    </w:p>
    <w:p w:rsidR="0036253B" w:rsidRPr="00B22282" w:rsidRDefault="0036253B" w:rsidP="0036253B">
      <w:pPr>
        <w:ind w:left="993" w:hanging="283"/>
        <w:jc w:val="both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24E3A">
      <w:pPr>
        <w:pStyle w:val="ListParagraph"/>
        <w:numPr>
          <w:ilvl w:val="0"/>
          <w:numId w:val="12"/>
        </w:numPr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Direktiva 2006/123/EZ Europskog parlamenta i Vijeća od 12. prosinca 2006. o uslugama na unutarnjem tržištu (</w:t>
      </w:r>
      <w:r w:rsidR="0052642C" w:rsidRPr="0052642C">
        <w:rPr>
          <w:rFonts w:eastAsia="Calibri"/>
          <w:sz w:val="24"/>
          <w:szCs w:val="24"/>
          <w:lang w:val="hr-HR"/>
        </w:rPr>
        <w:t>SL L</w:t>
      </w:r>
      <w:r w:rsidR="0052642C" w:rsidRPr="0052642C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sz w:val="24"/>
          <w:szCs w:val="24"/>
          <w:lang w:val="hr-HR"/>
        </w:rPr>
        <w:t xml:space="preserve">376, 27.12.2006) </w:t>
      </w:r>
    </w:p>
    <w:p w:rsidR="0036253B" w:rsidRPr="00B22282" w:rsidRDefault="0036253B" w:rsidP="00897D41">
      <w:pPr>
        <w:ind w:left="707" w:firstLine="709"/>
        <w:jc w:val="both"/>
        <w:rPr>
          <w:rFonts w:eastAsia="Calibri"/>
          <w:i/>
          <w:sz w:val="24"/>
          <w:szCs w:val="24"/>
          <w:lang w:val="hr-HR"/>
        </w:rPr>
      </w:pPr>
      <w:r w:rsidRPr="00B22282">
        <w:rPr>
          <w:rFonts w:eastAsia="Calibri"/>
          <w:i/>
          <w:sz w:val="24"/>
          <w:szCs w:val="24"/>
          <w:lang w:val="hr-HR"/>
        </w:rPr>
        <w:t xml:space="preserve">Directive 2006/123/EC of the European Parliament and of the Council of 12 December 2006 on </w:t>
      </w:r>
    </w:p>
    <w:p w:rsidR="0036253B" w:rsidRPr="00B22282" w:rsidRDefault="0036253B" w:rsidP="00897D41">
      <w:pPr>
        <w:ind w:left="707" w:firstLine="709"/>
        <w:jc w:val="both"/>
        <w:rPr>
          <w:rFonts w:eastAsia="Calibri"/>
          <w:i/>
          <w:sz w:val="24"/>
          <w:szCs w:val="24"/>
          <w:lang w:val="hr-HR"/>
        </w:rPr>
      </w:pPr>
      <w:r w:rsidRPr="00B22282">
        <w:rPr>
          <w:rFonts w:eastAsia="Calibri"/>
          <w:i/>
          <w:sz w:val="24"/>
          <w:szCs w:val="24"/>
          <w:lang w:val="hr-HR"/>
        </w:rPr>
        <w:t>services in the internal market (OJ L 376, 27.12.2006)</w:t>
      </w:r>
    </w:p>
    <w:p w:rsidR="00824E3A" w:rsidRPr="00B22282" w:rsidRDefault="00824E3A" w:rsidP="0036253B">
      <w:pPr>
        <w:ind w:left="1276" w:hanging="283"/>
        <w:jc w:val="both"/>
        <w:rPr>
          <w:rFonts w:eastAsia="Calibri"/>
          <w:i/>
          <w:sz w:val="24"/>
          <w:szCs w:val="24"/>
          <w:lang w:val="hr-HR"/>
        </w:rPr>
      </w:pPr>
    </w:p>
    <w:p w:rsidR="0036253B" w:rsidRPr="00B22282" w:rsidRDefault="0036253B" w:rsidP="00824E3A">
      <w:pPr>
        <w:pStyle w:val="ListParagraph"/>
        <w:numPr>
          <w:ilvl w:val="0"/>
          <w:numId w:val="12"/>
        </w:numPr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Uredba (EU) br. 650/2012 Europskog parlamenta i Vijeća od 4. srpnja 2012. o nadležnosti, mjerodavnom pravu, priznavanju i izvršavanju odluka i prihvaćanju i izvršavanju javnih isprava u nasljednim stvarima i o uspostavi Europske potvrde o nasljeđivanju (</w:t>
      </w:r>
      <w:r w:rsidR="0052642C" w:rsidRPr="0052642C">
        <w:rPr>
          <w:rFonts w:eastAsia="Calibri"/>
          <w:sz w:val="24"/>
          <w:szCs w:val="24"/>
          <w:lang w:val="hr-HR"/>
        </w:rPr>
        <w:t>SL L</w:t>
      </w:r>
      <w:r w:rsidR="0052642C" w:rsidRPr="0052642C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sz w:val="24"/>
          <w:szCs w:val="24"/>
          <w:lang w:val="hr-HR"/>
        </w:rPr>
        <w:t xml:space="preserve">201, 27.7.2012) </w:t>
      </w:r>
    </w:p>
    <w:p w:rsidR="0036253B" w:rsidRPr="00B22282" w:rsidRDefault="0036253B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  <w:r w:rsidRPr="00B22282">
        <w:rPr>
          <w:rFonts w:eastAsia="Calibri"/>
          <w:i/>
          <w:sz w:val="24"/>
          <w:szCs w:val="24"/>
          <w:lang w:val="hr-HR"/>
        </w:rPr>
        <w:t>Regulation (EU) No 650/2012 of the European Parliament and of the Council of 4 July 2012 on jurisdiction, applicable law, recognition and enforcement of decisions and acceptance and enforcement of authentic instruments in matters of succession and on the creation of a European Certificate of Succession (OJ L 201, 27.7.2012)</w:t>
      </w:r>
    </w:p>
    <w:p w:rsidR="00824E3A" w:rsidRPr="00B22282" w:rsidRDefault="00824E3A" w:rsidP="0036253B">
      <w:pPr>
        <w:ind w:left="993"/>
        <w:jc w:val="both"/>
        <w:rPr>
          <w:rFonts w:eastAsia="Calibri"/>
          <w:i/>
          <w:sz w:val="24"/>
          <w:szCs w:val="24"/>
          <w:lang w:val="hr-HR"/>
        </w:rPr>
      </w:pPr>
    </w:p>
    <w:p w:rsidR="0036253B" w:rsidRPr="00B22282" w:rsidRDefault="0036253B" w:rsidP="00824E3A">
      <w:pPr>
        <w:pStyle w:val="ListParagraph"/>
        <w:numPr>
          <w:ilvl w:val="0"/>
          <w:numId w:val="12"/>
        </w:numPr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Odluka br. 1082/2013/EU Europskog parlamenta i Vijeća od 22. rujna 2013. o ozbiljnim prekograničnim prijetnjama zdravlju i o stavljanju izvan snage Odluke br. 2119/98/EZ (</w:t>
      </w:r>
      <w:r w:rsidR="0052642C" w:rsidRPr="0052642C">
        <w:rPr>
          <w:rFonts w:eastAsia="Calibri"/>
          <w:sz w:val="24"/>
          <w:szCs w:val="24"/>
          <w:lang w:val="hr-HR"/>
        </w:rPr>
        <w:t>SL L</w:t>
      </w:r>
      <w:r w:rsidR="0052642C" w:rsidRPr="0052642C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sz w:val="24"/>
          <w:szCs w:val="24"/>
          <w:lang w:val="hr-HR"/>
        </w:rPr>
        <w:t xml:space="preserve">293, 5.11.2013) </w:t>
      </w:r>
    </w:p>
    <w:p w:rsidR="0036253B" w:rsidRPr="00B22282" w:rsidRDefault="0036253B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  <w:r w:rsidRPr="00B22282">
        <w:rPr>
          <w:rFonts w:eastAsia="Calibri"/>
          <w:i/>
          <w:sz w:val="24"/>
          <w:szCs w:val="24"/>
          <w:lang w:val="hr-HR"/>
        </w:rPr>
        <w:t xml:space="preserve">Decision No 1082/2013/EU of the European Parliament and of the Council of 22 October 2013 on serious cross-border threats to health and repealing Decision No 2119/98/EC (OJ L 293, 5.11.2013) </w:t>
      </w:r>
    </w:p>
    <w:p w:rsidR="00824E3A" w:rsidRPr="00B22282" w:rsidRDefault="00824E3A" w:rsidP="0036253B">
      <w:pPr>
        <w:ind w:left="993"/>
        <w:jc w:val="both"/>
        <w:rPr>
          <w:rFonts w:eastAsia="Calibri"/>
          <w:i/>
          <w:sz w:val="24"/>
          <w:szCs w:val="24"/>
          <w:lang w:val="hr-HR"/>
        </w:rPr>
      </w:pPr>
    </w:p>
    <w:p w:rsidR="0036253B" w:rsidRPr="00B22282" w:rsidRDefault="0036253B" w:rsidP="00824E3A">
      <w:pPr>
        <w:pStyle w:val="ListParagraph"/>
        <w:numPr>
          <w:ilvl w:val="0"/>
          <w:numId w:val="12"/>
        </w:numPr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Provedbena uredba Komisije (EU) 2016/559 оd 11. travnja 2016. o odobravanju sporazuma i odluka o planiranju proizvodnje u sektoru mlijeka i mliječnih proizvoda (</w:t>
      </w:r>
      <w:r w:rsidR="0052642C" w:rsidRPr="0052642C">
        <w:rPr>
          <w:rFonts w:eastAsia="Calibri"/>
          <w:sz w:val="24"/>
          <w:szCs w:val="24"/>
          <w:lang w:val="hr-HR"/>
        </w:rPr>
        <w:t>SL L</w:t>
      </w:r>
      <w:r w:rsidRPr="00B22282">
        <w:rPr>
          <w:rFonts w:eastAsia="Calibri"/>
          <w:sz w:val="24"/>
          <w:szCs w:val="24"/>
          <w:lang w:val="hr-HR"/>
        </w:rPr>
        <w:t xml:space="preserve"> 96, 12.4.2016) </w:t>
      </w:r>
    </w:p>
    <w:p w:rsidR="0036253B" w:rsidRPr="00B22282" w:rsidRDefault="0036253B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  <w:r w:rsidRPr="00B22282">
        <w:rPr>
          <w:rFonts w:eastAsia="Calibri"/>
          <w:i/>
          <w:sz w:val="24"/>
          <w:szCs w:val="24"/>
          <w:lang w:val="hr-HR"/>
        </w:rPr>
        <w:t xml:space="preserve">Commission Implementing Regulation (EU) 2016/559 of 11 April 2016 authorising agreements and decisions on the planning of production in the milk and milk products sector (OJ L 96, 12.4.2016) </w:t>
      </w:r>
    </w:p>
    <w:p w:rsidR="0036253B" w:rsidRPr="00B22282" w:rsidRDefault="0036253B" w:rsidP="0036253B">
      <w:pPr>
        <w:ind w:left="993" w:hanging="283"/>
        <w:jc w:val="both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24E3A">
      <w:pPr>
        <w:pStyle w:val="ListParagraph"/>
        <w:numPr>
          <w:ilvl w:val="0"/>
          <w:numId w:val="12"/>
        </w:numPr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Primjer navođenja pročišćene verzije pravnog akta EU: </w:t>
      </w:r>
    </w:p>
    <w:p w:rsidR="0036253B" w:rsidRPr="00B22282" w:rsidRDefault="0036253B" w:rsidP="00897D41">
      <w:pPr>
        <w:ind w:left="708" w:firstLine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Direktiva 2000/60/EZ Europskog parlamenta i Vijeća od 23. listopada 2000. o uspostavi okvira za </w:t>
      </w:r>
    </w:p>
    <w:p w:rsidR="0036253B" w:rsidRPr="00B22282" w:rsidRDefault="0036253B" w:rsidP="00897D41">
      <w:pPr>
        <w:ind w:left="1416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djelovanje Zajednice u području vodne politike (</w:t>
      </w:r>
      <w:r w:rsidR="0052642C" w:rsidRPr="0052642C">
        <w:rPr>
          <w:rFonts w:eastAsia="Calibri"/>
          <w:sz w:val="24"/>
          <w:szCs w:val="24"/>
          <w:lang w:val="hr-HR"/>
        </w:rPr>
        <w:t>SL L</w:t>
      </w:r>
      <w:r w:rsidR="0052642C" w:rsidRPr="0052642C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sz w:val="24"/>
          <w:szCs w:val="24"/>
          <w:lang w:val="hr-HR"/>
        </w:rPr>
        <w:t xml:space="preserve">327, 22.12.2000) – zadnja pročišćena verzija, 12.11.2014) </w:t>
      </w:r>
    </w:p>
    <w:p w:rsidR="0036253B" w:rsidRDefault="0036253B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  <w:r w:rsidRPr="00B22282">
        <w:rPr>
          <w:rFonts w:eastAsia="Calibri"/>
          <w:i/>
          <w:sz w:val="24"/>
          <w:szCs w:val="24"/>
          <w:lang w:val="hr-HR"/>
        </w:rPr>
        <w:t xml:space="preserve">Directive 2000/60/EC of the European Parliament and of the Council of 23 October 2000 establishing a framework for Community action in the field of water policy (OJ L 327, 22.12.2000) – Latest consolidated version 12/11/2014 </w:t>
      </w:r>
    </w:p>
    <w:p w:rsidR="00897D41" w:rsidRDefault="00897D41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</w:p>
    <w:p w:rsidR="00897D41" w:rsidRDefault="00897D41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</w:p>
    <w:p w:rsidR="00897D41" w:rsidRDefault="00897D41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</w:p>
    <w:p w:rsidR="00897D41" w:rsidRPr="00B22282" w:rsidRDefault="00897D41" w:rsidP="00897D41">
      <w:pPr>
        <w:ind w:left="1416"/>
        <w:jc w:val="both"/>
        <w:rPr>
          <w:rFonts w:eastAsia="Calibri"/>
          <w:i/>
          <w:sz w:val="24"/>
          <w:szCs w:val="24"/>
          <w:lang w:val="hr-HR"/>
        </w:rPr>
      </w:pPr>
    </w:p>
    <w:p w:rsidR="0036253B" w:rsidRPr="00B22282" w:rsidRDefault="00897D41" w:rsidP="00897D41">
      <w:pPr>
        <w:ind w:firstLine="142"/>
        <w:rPr>
          <w:rFonts w:eastAsia="Calibri"/>
          <w:b/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/>
        </w:rPr>
        <w:lastRenderedPageBreak/>
        <w:t xml:space="preserve">        </w:t>
      </w:r>
      <w:r>
        <w:rPr>
          <w:rFonts w:eastAsia="Calibri"/>
          <w:b/>
          <w:sz w:val="24"/>
          <w:szCs w:val="24"/>
          <w:lang w:val="hr-HR"/>
        </w:rPr>
        <w:t xml:space="preserve">3. </w:t>
      </w:r>
      <w:r w:rsidR="0036253B" w:rsidRPr="00B22282">
        <w:rPr>
          <w:rFonts w:eastAsia="Calibri"/>
          <w:b/>
          <w:sz w:val="24"/>
          <w:szCs w:val="24"/>
          <w:lang w:val="hr-HR"/>
        </w:rPr>
        <w:t xml:space="preserve">Naziv nacrta/prijedloga propisa </w:t>
      </w:r>
    </w:p>
    <w:p w:rsidR="0036253B" w:rsidRPr="00B22282" w:rsidRDefault="0036253B" w:rsidP="0036253B">
      <w:pPr>
        <w:ind w:left="426" w:hanging="284"/>
        <w:rPr>
          <w:rFonts w:eastAsia="Calibri"/>
          <w:b/>
          <w:sz w:val="24"/>
          <w:szCs w:val="24"/>
          <w:lang w:val="hr-HR"/>
        </w:rPr>
      </w:pPr>
    </w:p>
    <w:p w:rsidR="0036253B" w:rsidRPr="00B22282" w:rsidRDefault="0036253B" w:rsidP="00B61FB3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Navesti puni naziv propisa i naznaku da li je riječ o nacrtu ili prijedlogu propisa na jednom od službenih jezika u uporabi u BiH i na engleskom jeziku. </w:t>
      </w:r>
    </w:p>
    <w:p w:rsidR="00B61FB3" w:rsidRPr="00B22282" w:rsidRDefault="00B61FB3" w:rsidP="00B61FB3">
      <w:pPr>
        <w:ind w:firstLine="426"/>
        <w:jc w:val="both"/>
        <w:rPr>
          <w:rFonts w:eastAsia="Calibri"/>
          <w:b/>
          <w:sz w:val="24"/>
          <w:szCs w:val="24"/>
          <w:lang w:val="hr-HR"/>
        </w:rPr>
      </w:pPr>
    </w:p>
    <w:p w:rsidR="0036253B" w:rsidRPr="00B22282" w:rsidRDefault="0036253B" w:rsidP="00897D41">
      <w:pPr>
        <w:ind w:firstLine="708"/>
        <w:jc w:val="both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4. Odredbe propisa EU </w:t>
      </w:r>
    </w:p>
    <w:p w:rsidR="0036253B" w:rsidRPr="00B22282" w:rsidRDefault="0036253B" w:rsidP="0036253B">
      <w:pPr>
        <w:ind w:left="426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97D41">
      <w:pPr>
        <w:ind w:left="708"/>
        <w:jc w:val="both"/>
        <w:rPr>
          <w:rFonts w:ascii="Calibri" w:eastAsia="Calibri" w:hAnsi="Calibri"/>
          <w:sz w:val="22"/>
          <w:szCs w:val="22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="00561950" w:rsidRPr="00B22282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sz w:val="24"/>
          <w:szCs w:val="24"/>
          <w:lang w:val="hr-HR"/>
        </w:rPr>
        <w:t>1 potrebno je navesti puni tekst odredbe propisa EU prema poglavljima, odjeljcima, člancima, stavcima, točkama i alinejama.</w:t>
      </w:r>
      <w:r w:rsidRPr="00B22282">
        <w:rPr>
          <w:rFonts w:ascii="Calibri" w:eastAsia="Calibri" w:hAnsi="Calibri"/>
          <w:sz w:val="22"/>
          <w:szCs w:val="22"/>
          <w:lang w:val="hr-HR"/>
        </w:rPr>
        <w:t xml:space="preserve"> </w:t>
      </w:r>
    </w:p>
    <w:p w:rsidR="0036253B" w:rsidRPr="00B22282" w:rsidRDefault="0036253B" w:rsidP="0036253B">
      <w:pPr>
        <w:ind w:left="426"/>
        <w:jc w:val="both"/>
        <w:rPr>
          <w:rFonts w:ascii="Calibri" w:eastAsia="Calibri" w:hAnsi="Calibri"/>
          <w:sz w:val="22"/>
          <w:szCs w:val="22"/>
          <w:lang w:val="hr-HR"/>
        </w:rPr>
      </w:pP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Izuzetno, puni tekst odredaba ne navodi se za obimne propise EU. U slučaju obimnih aneksa propisa EU, u tabeli usklađenosti navode se naslovi dijelova aneksa (</w:t>
      </w:r>
      <w:r w:rsidR="00503BA8" w:rsidRPr="00B22282">
        <w:rPr>
          <w:rFonts w:eastAsia="Calibri"/>
          <w:sz w:val="24"/>
          <w:szCs w:val="24"/>
          <w:lang w:val="hr-HR"/>
        </w:rPr>
        <w:t>kolona</w:t>
      </w:r>
      <w:r w:rsidRPr="00B22282">
        <w:rPr>
          <w:rFonts w:eastAsia="Calibri"/>
          <w:sz w:val="24"/>
          <w:szCs w:val="24"/>
          <w:lang w:val="hr-HR"/>
        </w:rPr>
        <w:t xml:space="preserve"> 1). Na isti način se navode i aneksi nacrta/prijedloga propisa (</w:t>
      </w:r>
      <w:r w:rsidR="00503BA8" w:rsidRPr="00B22282">
        <w:rPr>
          <w:rFonts w:eastAsia="Calibri"/>
          <w:sz w:val="24"/>
          <w:szCs w:val="24"/>
          <w:lang w:val="hr-HR"/>
        </w:rPr>
        <w:t>kolona</w:t>
      </w:r>
      <w:r w:rsidRPr="00B22282">
        <w:rPr>
          <w:rFonts w:eastAsia="Calibri"/>
          <w:sz w:val="24"/>
          <w:szCs w:val="24"/>
          <w:lang w:val="hr-HR"/>
        </w:rPr>
        <w:t xml:space="preserve"> 2). </w:t>
      </w:r>
    </w:p>
    <w:p w:rsidR="0036253B" w:rsidRPr="00B22282" w:rsidRDefault="0036253B" w:rsidP="0036253B">
      <w:pPr>
        <w:rPr>
          <w:rFonts w:eastAsia="Calibri"/>
          <w:b/>
          <w:color w:val="FF0000"/>
          <w:sz w:val="24"/>
          <w:szCs w:val="24"/>
          <w:lang w:val="hr-HR"/>
        </w:rPr>
      </w:pPr>
    </w:p>
    <w:p w:rsidR="0036253B" w:rsidRPr="00B22282" w:rsidRDefault="00897D41" w:rsidP="00897D41">
      <w:pPr>
        <w:ind w:left="426" w:firstLine="282"/>
        <w:rPr>
          <w:rFonts w:eastAsia="Calibri"/>
          <w:b/>
          <w:sz w:val="24"/>
          <w:szCs w:val="24"/>
          <w:lang w:val="hr-HR"/>
        </w:rPr>
      </w:pPr>
      <w:r>
        <w:rPr>
          <w:rFonts w:eastAsia="Calibri"/>
          <w:b/>
          <w:sz w:val="24"/>
          <w:szCs w:val="24"/>
          <w:lang w:val="hr-HR"/>
        </w:rPr>
        <w:t xml:space="preserve">5. </w:t>
      </w:r>
      <w:r w:rsidR="0036253B" w:rsidRPr="00B22282">
        <w:rPr>
          <w:rFonts w:eastAsia="Calibri"/>
          <w:b/>
          <w:sz w:val="24"/>
          <w:szCs w:val="24"/>
          <w:lang w:val="hr-HR"/>
        </w:rPr>
        <w:t xml:space="preserve">Odredbe nacrta/prijedloga propisa </w:t>
      </w:r>
    </w:p>
    <w:p w:rsidR="0036253B" w:rsidRPr="00B22282" w:rsidRDefault="00897D41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/>
        </w:rPr>
        <w:t xml:space="preserve">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="0036253B" w:rsidRPr="00B22282">
        <w:rPr>
          <w:rFonts w:eastAsia="Calibri"/>
          <w:sz w:val="24"/>
          <w:szCs w:val="24"/>
          <w:lang w:val="hr-HR"/>
        </w:rPr>
        <w:t xml:space="preserve"> 3, na isti način kao i kod navođenja odredaba propisa EU, potrebno je navesti puni tekst odredbe nacrta/prijedloga propisa prema poglavljima, odjeljcima, člancima, stavcima, točkama i alinejama. </w:t>
      </w:r>
    </w:p>
    <w:p w:rsidR="0036253B" w:rsidRPr="00B22282" w:rsidRDefault="0036253B" w:rsidP="0036253B">
      <w:pPr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97D41">
      <w:pPr>
        <w:ind w:left="426" w:firstLine="282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6. Referentna oznaka </w:t>
      </w:r>
    </w:p>
    <w:p w:rsidR="0036253B" w:rsidRPr="00B22282" w:rsidRDefault="0036253B" w:rsidP="0036253B">
      <w:pPr>
        <w:jc w:val="both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U slučaju kada se jedan propis EU preuzima u više propisa BiH, nazivi tih propisa se označavaju brojčanim oznakama a njihove referentne oznake navode se 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="00561950" w:rsidRPr="00B22282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sz w:val="24"/>
          <w:szCs w:val="24"/>
          <w:lang w:val="hr-HR"/>
        </w:rPr>
        <w:t xml:space="preserve">2. </w:t>
      </w:r>
    </w:p>
    <w:p w:rsidR="0036253B" w:rsidRPr="00B22282" w:rsidRDefault="0036253B" w:rsidP="0036253B">
      <w:pPr>
        <w:rPr>
          <w:rFonts w:eastAsia="Calibri"/>
          <w:b/>
          <w:sz w:val="24"/>
          <w:szCs w:val="24"/>
          <w:lang w:val="hr-HR"/>
        </w:rPr>
      </w:pPr>
    </w:p>
    <w:p w:rsidR="0036253B" w:rsidRPr="00B22282" w:rsidRDefault="00B61FB3" w:rsidP="00897D41">
      <w:pPr>
        <w:ind w:firstLine="708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7. </w:t>
      </w:r>
      <w:r w:rsidR="0036253B" w:rsidRPr="00B22282">
        <w:rPr>
          <w:rFonts w:eastAsia="Calibri"/>
          <w:b/>
          <w:sz w:val="24"/>
          <w:szCs w:val="24"/>
          <w:lang w:val="hr-HR"/>
        </w:rPr>
        <w:t xml:space="preserve">Usklađenost </w:t>
      </w:r>
    </w:p>
    <w:p w:rsidR="0036253B" w:rsidRPr="00B22282" w:rsidRDefault="0036253B" w:rsidP="0036253B">
      <w:pPr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97D41">
      <w:pPr>
        <w:ind w:left="426" w:firstLine="282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U</w:t>
      </w:r>
      <w:r w:rsidR="00503BA8" w:rsidRPr="00B22282">
        <w:rPr>
          <w:rFonts w:eastAsia="Calibri"/>
          <w:sz w:val="24"/>
          <w:szCs w:val="24"/>
          <w:lang w:val="hr-HR"/>
        </w:rPr>
        <w:t xml:space="preserve"> koloni </w:t>
      </w:r>
      <w:r w:rsidRPr="00B22282">
        <w:rPr>
          <w:rFonts w:eastAsia="Calibri"/>
          <w:sz w:val="24"/>
          <w:szCs w:val="24"/>
          <w:lang w:val="hr-HR"/>
        </w:rPr>
        <w:t xml:space="preserve">4 navesti ocjenu usklađenosti. Za navođenje ocjene usklađenosti koriste se sljedeće oznake: </w:t>
      </w:r>
    </w:p>
    <w:p w:rsidR="0036253B" w:rsidRPr="00B22282" w:rsidRDefault="0036253B" w:rsidP="0036253B">
      <w:pPr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1.</w:t>
      </w:r>
      <w:r w:rsidRPr="00B22282">
        <w:rPr>
          <w:rFonts w:eastAsia="Calibri"/>
          <w:sz w:val="24"/>
          <w:szCs w:val="24"/>
          <w:lang w:val="hr-HR"/>
        </w:rPr>
        <w:tab/>
        <w:t xml:space="preserve">„potpuno usklađeno“ (P) – odredba nacrta/prijedloga propisa je u skladu s odredbom propisa EU i usklađena je sa svim načelima koja iz te odredbe proizlaze; </w:t>
      </w:r>
    </w:p>
    <w:p w:rsidR="0036253B" w:rsidRPr="00B22282" w:rsidRDefault="0036253B" w:rsidP="0036253B">
      <w:pPr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2.</w:t>
      </w:r>
      <w:r w:rsidRPr="00B22282">
        <w:rPr>
          <w:rFonts w:eastAsia="Calibri"/>
          <w:sz w:val="24"/>
          <w:szCs w:val="24"/>
          <w:lang w:val="hr-HR"/>
        </w:rPr>
        <w:tab/>
        <w:t xml:space="preserve">„djelomično usklađeno“ (D) – odredba nacrta/prijedloga propisa u skladu je s odredbom propisa EU, ali nije usklađena sa svim već samo s pojedinim, najvažnijim načelima koja iz te odredbe proizlaze; </w:t>
      </w: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3.</w:t>
      </w:r>
      <w:r w:rsidRPr="00B22282">
        <w:rPr>
          <w:rFonts w:eastAsia="Calibri"/>
          <w:sz w:val="24"/>
          <w:szCs w:val="24"/>
          <w:lang w:val="hr-HR"/>
        </w:rPr>
        <w:tab/>
        <w:t xml:space="preserve">„neusklađeno“ (N) – odredba nacrta/prijedloga propisa je u suprotnosti s odredbom propisa EU i neusklađena je s najvažnijim načelima koja iz te odredbe proizlaze. Ova ocjena se navodi i kada ne postoji odredba nacrta/prijedloga propisa koja se može usporediti s odredbom propisa EU. </w:t>
      </w: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 </w:t>
      </w: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4.</w:t>
      </w:r>
      <w:r w:rsidRPr="00B22282">
        <w:rPr>
          <w:rFonts w:eastAsia="Calibri"/>
          <w:sz w:val="24"/>
          <w:szCs w:val="24"/>
          <w:lang w:val="hr-HR"/>
        </w:rPr>
        <w:tab/>
        <w:t xml:space="preserve">„neprenosivo“ (NEP) – odredbe propisa EU ne uspostavljaju obvezu usklađivanja (kao što su npr. prijelazne i završne odredbe). </w:t>
      </w:r>
    </w:p>
    <w:p w:rsidR="0036253B" w:rsidRPr="00B22282" w:rsidRDefault="0036253B" w:rsidP="00897D41">
      <w:pPr>
        <w:ind w:left="282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sz w:val="24"/>
          <w:szCs w:val="24"/>
          <w:lang w:val="hr-HR"/>
        </w:rPr>
        <w:tab/>
      </w:r>
    </w:p>
    <w:p w:rsidR="0036253B" w:rsidRPr="00B22282" w:rsidRDefault="0036253B" w:rsidP="00897D41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5. Za odredbe propisa EU koje uspostavljaju obvezu usklađivanja, a nisu preuzete jer su predmet usklađivanja drugog propisa, 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Pr="00B22282">
        <w:rPr>
          <w:rFonts w:eastAsia="Calibri"/>
          <w:sz w:val="24"/>
          <w:szCs w:val="24"/>
          <w:lang w:val="hr-HR"/>
        </w:rPr>
        <w:t xml:space="preserve"> 4 se navodi oznaka NP („nije preuzeto“). </w:t>
      </w:r>
    </w:p>
    <w:p w:rsidR="0036253B" w:rsidRPr="00B22282" w:rsidRDefault="0036253B" w:rsidP="0036253B">
      <w:pPr>
        <w:rPr>
          <w:rFonts w:eastAsia="Calibri"/>
          <w:b/>
          <w:sz w:val="24"/>
          <w:szCs w:val="24"/>
          <w:lang w:val="hr-HR"/>
        </w:rPr>
      </w:pPr>
    </w:p>
    <w:p w:rsidR="0036253B" w:rsidRPr="00B22282" w:rsidRDefault="0036253B" w:rsidP="00B61FB3">
      <w:pPr>
        <w:ind w:firstLine="708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8. Napomene </w:t>
      </w:r>
    </w:p>
    <w:p w:rsidR="0036253B" w:rsidRPr="00B22282" w:rsidRDefault="0036253B" w:rsidP="0036253B">
      <w:pPr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B61FB3">
      <w:pPr>
        <w:ind w:firstLine="708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Pr="00B22282">
        <w:rPr>
          <w:rFonts w:eastAsia="Calibri"/>
          <w:sz w:val="24"/>
          <w:szCs w:val="24"/>
          <w:lang w:val="hr-HR"/>
        </w:rPr>
        <w:t xml:space="preserve"> 5 navode se sljedeći podaci:</w:t>
      </w:r>
    </w:p>
    <w:p w:rsidR="0036253B" w:rsidRPr="00B22282" w:rsidRDefault="0036253B" w:rsidP="0036253B">
      <w:pPr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36253B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Razlozi za djelomičnu usklađenost ili neusklađenost odredbe nacrta/prijedloga propisa s propisom EU: Ako je nacrt/prijedlog propisa djelomično usklađen s izvorima prava EU ili uopće nije usklađen, obrađivač propisa je dužan navesti razloge za djelomičnu usklađenost odnosno neusklađenost </w:t>
      </w:r>
      <w:r w:rsidRPr="00B22282">
        <w:rPr>
          <w:rFonts w:eastAsia="Calibri"/>
          <w:sz w:val="24"/>
          <w:szCs w:val="24"/>
          <w:lang w:val="hr-HR"/>
        </w:rPr>
        <w:lastRenderedPageBreak/>
        <w:t xml:space="preserve">(ekonomski, socijalni, financijski i drugi razlozi). Pri tome se treba pozvati na određenu analizu učinka, studiju ili neki drugi dokument, a ne samo općenito navesti razloge. </w:t>
      </w:r>
    </w:p>
    <w:p w:rsidR="0036253B" w:rsidRPr="00B22282" w:rsidRDefault="0036253B" w:rsidP="0036253B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Razlozi za nepreuzimanje odredbe propisa EU: Ako odredba propisa EU nije predmet usklađivanja, obrađivač propisa je dužan navesti kojim drugim propisom je ta odredba preuzeta ili kojim će se propisom preuzeti. </w:t>
      </w:r>
    </w:p>
    <w:p w:rsidR="0036253B" w:rsidRPr="00B22282" w:rsidRDefault="0036253B" w:rsidP="0036253B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Rok za postizanje potpune usklađenosti: Obrađivač propisa treba navesti rok na </w:t>
      </w:r>
      <w:r w:rsidR="004178E7" w:rsidRPr="00B22282">
        <w:rPr>
          <w:rFonts w:eastAsia="Calibri"/>
          <w:sz w:val="24"/>
          <w:szCs w:val="24"/>
          <w:lang w:val="hr-HR"/>
        </w:rPr>
        <w:t>temelju</w:t>
      </w:r>
      <w:r w:rsidRPr="00B22282">
        <w:rPr>
          <w:rFonts w:eastAsia="Calibri"/>
          <w:sz w:val="24"/>
          <w:szCs w:val="24"/>
          <w:lang w:val="hr-HR"/>
        </w:rPr>
        <w:t xml:space="preserve"> relevantnog dokumenta (Sporazum o stabilizaciji i pridruživanju, Program integriranja ili drugi dokument) kojim se predviđa potpuna usklađenost nacrta/prijedloga propisa s propisom EU. Ukoliko je predviđeni rok istekao, potrebno je navesti razloge zbog kojih se nije postigla puna usklađenost. </w:t>
      </w:r>
    </w:p>
    <w:p w:rsidR="0036253B" w:rsidRPr="00B22282" w:rsidRDefault="0036253B" w:rsidP="0036253B">
      <w:pPr>
        <w:numPr>
          <w:ilvl w:val="0"/>
          <w:numId w:val="4"/>
        </w:numPr>
        <w:spacing w:after="160" w:line="259" w:lineRule="auto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Ostale relevantne naznake u vezi s ocjenom usklađenosti, razlozima izabranih rješenja prilikom propisivanja, ostali izvori prava EU (presude Suda EU, opća načela prava EU, međunarodni sporazumi koje je zaključila EU s drugim državama i međunarodnim organizacijama, kao i međunarodni sporazumi između država članica EU) koji se odnose na normativni sadržaj nacrta/prijedloga propisa. </w:t>
      </w:r>
    </w:p>
    <w:p w:rsidR="0036253B" w:rsidRPr="00B22282" w:rsidRDefault="0036253B" w:rsidP="0036253B">
      <w:pPr>
        <w:jc w:val="both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B61FB3">
      <w:pPr>
        <w:ind w:firstLine="708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Odjeljak B. (Tabela za izvješćivanje) </w:t>
      </w:r>
    </w:p>
    <w:p w:rsidR="0036253B" w:rsidRPr="00B22282" w:rsidRDefault="0036253B" w:rsidP="0036253B">
      <w:pPr>
        <w:rPr>
          <w:rFonts w:eastAsia="Calibri"/>
          <w:b/>
          <w:sz w:val="24"/>
          <w:szCs w:val="24"/>
          <w:lang w:val="hr-HR"/>
        </w:rPr>
      </w:pPr>
    </w:p>
    <w:p w:rsidR="0036253B" w:rsidRPr="00B22282" w:rsidRDefault="0036253B" w:rsidP="00B61FB3">
      <w:pPr>
        <w:ind w:left="708"/>
        <w:jc w:val="both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Za potrebe izvješćivanja Europske komisije koristi se tabela usklađenosti u kojoj se dodatno navode nadležne institucije za popunjavanje tabele. Tabelu popunjava obrađivač propisa na engleskom jeziku nakon provedene redakture prijevoda propisa. Direkcija koordinira izradu tabele usklađenosti propisa (u) BiH s propisima EU. </w:t>
      </w:r>
    </w:p>
    <w:p w:rsidR="0036253B" w:rsidRPr="00B22282" w:rsidRDefault="0036253B" w:rsidP="0036253B">
      <w:pPr>
        <w:jc w:val="both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36253B">
      <w:pPr>
        <w:jc w:val="both"/>
        <w:rPr>
          <w:rFonts w:eastAsia="Calibri"/>
          <w:sz w:val="24"/>
          <w:szCs w:val="24"/>
          <w:lang w:val="hr-HR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567"/>
        <w:gridCol w:w="2225"/>
        <w:gridCol w:w="469"/>
        <w:gridCol w:w="1134"/>
        <w:gridCol w:w="1417"/>
      </w:tblGrid>
      <w:tr w:rsidR="0036253B" w:rsidRPr="00B22282" w:rsidTr="0036253B">
        <w:trPr>
          <w:trHeight w:val="621"/>
          <w:jc w:val="center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b/>
                <w:szCs w:val="22"/>
                <w:lang w:val="hr-HR" w:eastAsia="hr-BA"/>
              </w:rPr>
            </w:pPr>
          </w:p>
          <w:p w:rsidR="0036253B" w:rsidRPr="00B22282" w:rsidRDefault="0036253B" w:rsidP="0036253B">
            <w:pPr>
              <w:jc w:val="both"/>
              <w:rPr>
                <w:rFonts w:eastAsia="Calibri"/>
                <w:szCs w:val="22"/>
                <w:lang w:val="hr-HR" w:eastAsia="hr-BA"/>
              </w:rPr>
            </w:pPr>
            <w:r w:rsidRPr="00B22282">
              <w:rPr>
                <w:rFonts w:eastAsia="Calibri"/>
                <w:szCs w:val="22"/>
                <w:lang w:val="hr-HR" w:eastAsia="hr-BA"/>
              </w:rPr>
              <w:t xml:space="preserve">Datum izrade:                </w:t>
            </w:r>
          </w:p>
          <w:p w:rsidR="0036253B" w:rsidRPr="00B22282" w:rsidRDefault="0036253B" w:rsidP="0036253B">
            <w:pPr>
              <w:rPr>
                <w:rFonts w:eastAsia="Calibri"/>
                <w:b/>
                <w:sz w:val="22"/>
                <w:szCs w:val="22"/>
                <w:lang w:val="hr-HR"/>
              </w:rPr>
            </w:pPr>
          </w:p>
          <w:p w:rsidR="0036253B" w:rsidRPr="00B22282" w:rsidRDefault="0036253B" w:rsidP="0036253B">
            <w:pPr>
              <w:rPr>
                <w:rFonts w:eastAsia="Calibri"/>
                <w:sz w:val="22"/>
                <w:szCs w:val="22"/>
                <w:lang w:val="hr-HR" w:eastAsia="hr-BA"/>
              </w:rPr>
            </w:pPr>
          </w:p>
        </w:tc>
      </w:tr>
      <w:tr w:rsidR="0036253B" w:rsidRPr="00B22282" w:rsidTr="0036253B">
        <w:trPr>
          <w:trHeight w:val="311"/>
          <w:jc w:val="center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sz w:val="22"/>
                <w:szCs w:val="22"/>
                <w:lang w:val="hr-HR" w:eastAsia="hr-BA"/>
              </w:rPr>
            </w:pPr>
            <w:r w:rsidRPr="00B22282">
              <w:rPr>
                <w:rFonts w:eastAsia="Calibri"/>
                <w:szCs w:val="22"/>
                <w:lang w:val="hr-HR" w:eastAsia="hr-BA"/>
              </w:rPr>
              <w:t>Nadležne institucije (</w:t>
            </w:r>
            <w:r w:rsidRPr="00B22282">
              <w:rPr>
                <w:rFonts w:eastAsia="Calibri"/>
                <w:i/>
                <w:szCs w:val="22"/>
                <w:lang w:val="hr-HR" w:eastAsia="hr-BA"/>
              </w:rPr>
              <w:t>za popunjavanje tabele</w:t>
            </w:r>
            <w:r w:rsidRPr="00B22282">
              <w:rPr>
                <w:rFonts w:eastAsia="Calibri"/>
                <w:szCs w:val="22"/>
                <w:lang w:val="hr-HR" w:eastAsia="hr-BA"/>
              </w:rPr>
              <w:t>):</w:t>
            </w:r>
          </w:p>
        </w:tc>
      </w:tr>
      <w:tr w:rsidR="0036253B" w:rsidRPr="00B22282" w:rsidTr="0036253B">
        <w:trPr>
          <w:trHeight w:val="28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253B" w:rsidRPr="00B22282" w:rsidRDefault="0036253B" w:rsidP="0036253B">
            <w:pPr>
              <w:rPr>
                <w:rFonts w:eastAsia="Calibri"/>
                <w:szCs w:val="22"/>
                <w:lang w:val="hr-HR" w:eastAsia="hr-BA"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53B" w:rsidRPr="00B22282" w:rsidRDefault="0036253B" w:rsidP="0036253B">
            <w:pPr>
              <w:ind w:left="-108"/>
              <w:jc w:val="both"/>
              <w:rPr>
                <w:rFonts w:eastAsia="Calibri"/>
                <w:szCs w:val="22"/>
                <w:lang w:val="hr-HR" w:eastAsia="hr-BA"/>
              </w:rPr>
            </w:pPr>
            <w:r w:rsidRPr="00B22282">
              <w:rPr>
                <w:rFonts w:eastAsia="Calibri"/>
                <w:szCs w:val="22"/>
                <w:lang w:val="hr-HR" w:eastAsia="hr-BA"/>
              </w:rPr>
              <w:t>1.</w:t>
            </w:r>
          </w:p>
          <w:p w:rsidR="0036253B" w:rsidRPr="00B22282" w:rsidRDefault="0036253B" w:rsidP="0036253B">
            <w:pPr>
              <w:ind w:left="-108"/>
              <w:jc w:val="both"/>
              <w:rPr>
                <w:rFonts w:eastAsia="Calibri"/>
                <w:szCs w:val="22"/>
                <w:lang w:val="hr-HR" w:eastAsia="hr-BA"/>
              </w:rPr>
            </w:pPr>
            <w:r w:rsidRPr="00B22282">
              <w:rPr>
                <w:rFonts w:eastAsia="Calibri"/>
                <w:szCs w:val="22"/>
                <w:lang w:val="hr-HR" w:eastAsia="hr-BA"/>
              </w:rPr>
              <w:t>2.</w:t>
            </w:r>
          </w:p>
          <w:p w:rsidR="0036253B" w:rsidRPr="00B22282" w:rsidRDefault="0036253B" w:rsidP="0036253B">
            <w:pPr>
              <w:ind w:left="-108"/>
              <w:rPr>
                <w:rFonts w:eastAsia="Calibri"/>
                <w:szCs w:val="22"/>
                <w:lang w:val="hr-HR" w:eastAsia="hr-BA"/>
              </w:rPr>
            </w:pPr>
            <w:r w:rsidRPr="00B22282">
              <w:rPr>
                <w:rFonts w:eastAsia="Calibri"/>
                <w:szCs w:val="22"/>
                <w:lang w:val="hr-HR" w:eastAsia="hr-BA"/>
              </w:rPr>
              <w:t>3.</w:t>
            </w:r>
          </w:p>
        </w:tc>
      </w:tr>
      <w:tr w:rsidR="0036253B" w:rsidRPr="00B22282" w:rsidTr="0036253B">
        <w:trPr>
          <w:trHeight w:val="294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szCs w:val="22"/>
                <w:lang w:val="hr-HR" w:eastAsia="hr-BA"/>
              </w:rPr>
            </w:pPr>
          </w:p>
          <w:p w:rsidR="0036253B" w:rsidRPr="00B22282" w:rsidRDefault="0036253B" w:rsidP="0036253B">
            <w:pPr>
              <w:jc w:val="both"/>
              <w:rPr>
                <w:rFonts w:eastAsia="Calibri"/>
                <w:szCs w:val="22"/>
                <w:lang w:val="hr-HR" w:eastAsia="hr-BA"/>
              </w:rPr>
            </w:pPr>
            <w:r w:rsidRPr="00B22282">
              <w:rPr>
                <w:rFonts w:eastAsia="Calibri"/>
                <w:szCs w:val="22"/>
                <w:lang w:val="hr-HR" w:eastAsia="hr-BA"/>
              </w:rPr>
              <w:t>CELEX broj:</w:t>
            </w:r>
          </w:p>
          <w:p w:rsidR="0036253B" w:rsidRPr="00B22282" w:rsidRDefault="0036253B" w:rsidP="0036253B">
            <w:pPr>
              <w:jc w:val="both"/>
              <w:rPr>
                <w:rFonts w:eastAsia="Calibri"/>
                <w:szCs w:val="22"/>
                <w:vertAlign w:val="superscript"/>
                <w:lang w:val="hr-HR" w:eastAsia="hr-BA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szCs w:val="22"/>
                <w:lang w:val="hr-HR" w:eastAsia="hr-BA"/>
              </w:rPr>
            </w:pPr>
          </w:p>
        </w:tc>
        <w:tc>
          <w:tcPr>
            <w:tcW w:w="5812" w:type="dxa"/>
            <w:gridSpan w:val="5"/>
            <w:tcBorders>
              <w:bottom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sz w:val="22"/>
                <w:szCs w:val="22"/>
                <w:lang w:val="hr-HR" w:eastAsia="hr-BA"/>
              </w:rPr>
            </w:pPr>
            <w:r w:rsidRPr="00B22282">
              <w:rPr>
                <w:rFonts w:eastAsia="Calibri"/>
                <w:sz w:val="22"/>
                <w:szCs w:val="22"/>
                <w:lang w:val="hr-HR" w:eastAsia="hr-BA"/>
              </w:rPr>
              <w:t>Naziv propisâ u BiH</w:t>
            </w:r>
            <w:r w:rsidRPr="00B22282">
              <w:rPr>
                <w:rFonts w:eastAsia="Calibri"/>
                <w:i/>
                <w:sz w:val="22"/>
                <w:szCs w:val="22"/>
                <w:lang w:val="hr-HR" w:eastAsia="hr-BA"/>
              </w:rPr>
              <w:t xml:space="preserve">: </w:t>
            </w:r>
          </w:p>
        </w:tc>
      </w:tr>
      <w:tr w:rsidR="0036253B" w:rsidRPr="00B22282" w:rsidTr="0036253B">
        <w:trPr>
          <w:trHeight w:val="29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szCs w:val="22"/>
                <w:lang w:val="hr-HR" w:eastAsia="hr-BA"/>
              </w:rPr>
            </w:pPr>
            <w:r w:rsidRPr="00B22282">
              <w:rPr>
                <w:rFonts w:eastAsia="Calibri"/>
                <w:szCs w:val="22"/>
                <w:lang w:val="hr-HR" w:eastAsia="hr-BA"/>
              </w:rPr>
              <w:t xml:space="preserve">Naziv propisa EU: </w:t>
            </w:r>
          </w:p>
        </w:tc>
        <w:tc>
          <w:tcPr>
            <w:tcW w:w="2792" w:type="dxa"/>
            <w:gridSpan w:val="2"/>
            <w:vMerge w:val="restart"/>
            <w:tcBorders>
              <w:top w:val="nil"/>
              <w:right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sz w:val="24"/>
                <w:szCs w:val="24"/>
                <w:lang w:val="hr-HR" w:eastAsia="hr-BA"/>
              </w:rPr>
            </w:pPr>
            <w:r w:rsidRPr="00B22282">
              <w:rPr>
                <w:rFonts w:eastAsia="Calibri"/>
                <w:sz w:val="24"/>
                <w:szCs w:val="24"/>
                <w:lang w:val="hr-HR" w:eastAsia="hr-BA"/>
              </w:rPr>
              <w:t xml:space="preserve"> </w:t>
            </w:r>
          </w:p>
        </w:tc>
        <w:tc>
          <w:tcPr>
            <w:tcW w:w="3020" w:type="dxa"/>
            <w:gridSpan w:val="3"/>
            <w:vMerge w:val="restart"/>
            <w:tcBorders>
              <w:top w:val="nil"/>
              <w:left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sz w:val="22"/>
                <w:szCs w:val="22"/>
                <w:lang w:val="hr-HR" w:eastAsia="hr-BA"/>
              </w:rPr>
            </w:pPr>
          </w:p>
        </w:tc>
      </w:tr>
      <w:tr w:rsidR="0036253B" w:rsidRPr="00B22282" w:rsidTr="0036253B">
        <w:trPr>
          <w:trHeight w:val="293"/>
          <w:jc w:val="center"/>
        </w:trPr>
        <w:tc>
          <w:tcPr>
            <w:tcW w:w="2268" w:type="dxa"/>
            <w:gridSpan w:val="3"/>
            <w:tcBorders>
              <w:top w:val="nil"/>
            </w:tcBorders>
            <w:shd w:val="clear" w:color="auto" w:fill="auto"/>
          </w:tcPr>
          <w:p w:rsidR="0036253B" w:rsidRPr="00B22282" w:rsidRDefault="0036253B" w:rsidP="0036253B">
            <w:pPr>
              <w:jc w:val="both"/>
              <w:rPr>
                <w:rFonts w:eastAsia="Calibri"/>
                <w:szCs w:val="24"/>
                <w:lang w:val="hr-HR" w:eastAsia="hr-BA"/>
              </w:rPr>
            </w:pPr>
            <w:r w:rsidRPr="00B22282">
              <w:rPr>
                <w:rFonts w:eastAsia="Calibri"/>
                <w:szCs w:val="24"/>
                <w:lang w:val="hr-HR" w:eastAsia="hr-BA"/>
              </w:rPr>
              <w:t xml:space="preserve"> </w:t>
            </w:r>
          </w:p>
        </w:tc>
        <w:tc>
          <w:tcPr>
            <w:tcW w:w="2792" w:type="dxa"/>
            <w:gridSpan w:val="2"/>
            <w:vMerge/>
            <w:tcBorders>
              <w:right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  <w:tc>
          <w:tcPr>
            <w:tcW w:w="3020" w:type="dxa"/>
            <w:gridSpan w:val="3"/>
            <w:vMerge/>
            <w:tcBorders>
              <w:left w:val="nil"/>
            </w:tcBorders>
          </w:tcPr>
          <w:p w:rsidR="0036253B" w:rsidRPr="00B22282" w:rsidRDefault="0036253B" w:rsidP="0036253B">
            <w:pPr>
              <w:jc w:val="both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</w:tr>
      <w:tr w:rsidR="0036253B" w:rsidRPr="00B22282" w:rsidTr="0036253B">
        <w:trPr>
          <w:trHeight w:val="210"/>
          <w:jc w:val="center"/>
        </w:trPr>
        <w:tc>
          <w:tcPr>
            <w:tcW w:w="2268" w:type="dxa"/>
            <w:gridSpan w:val="3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1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2</w:t>
            </w:r>
          </w:p>
        </w:tc>
        <w:tc>
          <w:tcPr>
            <w:tcW w:w="2694" w:type="dxa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5</w:t>
            </w:r>
          </w:p>
        </w:tc>
      </w:tr>
      <w:tr w:rsidR="0036253B" w:rsidRPr="00B22282" w:rsidTr="0036253B">
        <w:trPr>
          <w:trHeight w:val="422"/>
          <w:jc w:val="center"/>
        </w:trPr>
        <w:tc>
          <w:tcPr>
            <w:tcW w:w="2268" w:type="dxa"/>
            <w:gridSpan w:val="3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 xml:space="preserve">Odredbe propisa EU 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Ref.</w:t>
            </w:r>
          </w:p>
        </w:tc>
        <w:tc>
          <w:tcPr>
            <w:tcW w:w="2694" w:type="dxa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Odredbe propisâ u BiH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Usklađenost</w:t>
            </w:r>
            <w:r w:rsidRPr="00B22282">
              <w:rPr>
                <w:rFonts w:eastAsia="Calibri"/>
                <w:vertAlign w:val="superscript"/>
                <w:lang w:val="hr-HR" w:eastAsia="hr-BA"/>
              </w:rPr>
              <w:footnoteReference w:id="2"/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lang w:val="hr-HR" w:eastAsia="hr-BA"/>
              </w:rPr>
            </w:pPr>
            <w:r w:rsidRPr="00B22282">
              <w:rPr>
                <w:rFonts w:eastAsia="Calibri"/>
                <w:lang w:val="hr-HR" w:eastAsia="hr-BA"/>
              </w:rPr>
              <w:t>Napomene</w:t>
            </w:r>
          </w:p>
        </w:tc>
      </w:tr>
      <w:tr w:rsidR="0036253B" w:rsidRPr="00B22282" w:rsidTr="0036253B">
        <w:trPr>
          <w:trHeight w:val="210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szCs w:val="24"/>
                <w:lang w:val="hr-HR" w:eastAsia="hr-B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center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</w:tr>
      <w:tr w:rsidR="0036253B" w:rsidRPr="00B22282" w:rsidTr="0036253B">
        <w:trPr>
          <w:trHeight w:val="210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szCs w:val="24"/>
                <w:lang w:val="hr-HR" w:eastAsia="hr-B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253B" w:rsidRPr="00B22282" w:rsidRDefault="0036253B" w:rsidP="0036253B">
            <w:pPr>
              <w:jc w:val="both"/>
              <w:rPr>
                <w:rFonts w:eastAsia="Calibri"/>
                <w:sz w:val="24"/>
                <w:szCs w:val="24"/>
                <w:lang w:val="hr-HR" w:eastAsia="hr-BA"/>
              </w:rPr>
            </w:pPr>
          </w:p>
        </w:tc>
      </w:tr>
    </w:tbl>
    <w:p w:rsidR="0036253B" w:rsidRPr="00B22282" w:rsidRDefault="0036253B" w:rsidP="0036253B">
      <w:pPr>
        <w:ind w:left="1440"/>
        <w:rPr>
          <w:lang w:val="hr-HR" w:eastAsia="hr-BA"/>
        </w:rPr>
      </w:pPr>
      <w:r w:rsidRPr="00B22282">
        <w:rPr>
          <w:vertAlign w:val="superscript"/>
          <w:lang w:val="hr-HR" w:eastAsia="hr-BA"/>
        </w:rPr>
        <w:footnoteRef/>
      </w:r>
      <w:r w:rsidRPr="00B22282">
        <w:rPr>
          <w:lang w:val="hr-HR" w:eastAsia="hr-BA"/>
        </w:rPr>
        <w:t xml:space="preserve"> P = potpuno; D = djelomično ; N = neusklađeno ; NEP = neprenosivo; NP = nije preuzeto</w:t>
      </w:r>
    </w:p>
    <w:p w:rsidR="0036253B" w:rsidRDefault="0036253B" w:rsidP="0036253B">
      <w:pPr>
        <w:spacing w:after="160" w:line="259" w:lineRule="auto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after="160" w:line="259" w:lineRule="auto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after="160" w:line="259" w:lineRule="auto"/>
        <w:outlineLvl w:val="0"/>
        <w:rPr>
          <w:rFonts w:eastAsia="Calibri"/>
          <w:sz w:val="24"/>
          <w:szCs w:val="24"/>
          <w:lang w:val="hr-HR"/>
        </w:rPr>
      </w:pPr>
    </w:p>
    <w:p w:rsidR="00897D41" w:rsidRPr="00B22282" w:rsidRDefault="00897D41" w:rsidP="0036253B">
      <w:pPr>
        <w:spacing w:after="160" w:line="259" w:lineRule="auto"/>
        <w:outlineLvl w:val="0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B61FB3">
      <w:pPr>
        <w:spacing w:after="160" w:line="259" w:lineRule="auto"/>
        <w:ind w:firstLine="708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lastRenderedPageBreak/>
        <w:t>DIO DRUGI – (IZJAVA O USKLAĐENOSTI)</w:t>
      </w:r>
    </w:p>
    <w:p w:rsidR="0036253B" w:rsidRPr="00B22282" w:rsidRDefault="0036253B" w:rsidP="00B61FB3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Izjava o usklađenosti predstavlja tabelarni prikaz koji, pored </w:t>
      </w:r>
      <w:r w:rsidR="004178E7" w:rsidRPr="00B22282">
        <w:rPr>
          <w:rFonts w:eastAsia="Calibri"/>
          <w:sz w:val="24"/>
          <w:szCs w:val="24"/>
          <w:lang w:val="hr-HR"/>
        </w:rPr>
        <w:t>temeljnih</w:t>
      </w:r>
      <w:r w:rsidRPr="00B22282">
        <w:rPr>
          <w:rFonts w:eastAsia="Calibri"/>
          <w:sz w:val="24"/>
          <w:szCs w:val="24"/>
          <w:lang w:val="hr-HR"/>
        </w:rPr>
        <w:t xml:space="preserve"> podataka o usklađenosti propisa sa svim izvorima prava EU, sadrži obvezu potpisa rukovoditelja tijela uprave kao obrađivača propisa kojim se potvrđuje točnost navoda u izjavi o usklađenosti. Izjava se dostavlja u dva primjerka.</w:t>
      </w:r>
    </w:p>
    <w:p w:rsidR="0036253B" w:rsidRPr="00B22282" w:rsidRDefault="0036253B" w:rsidP="00B61FB3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 </w:t>
      </w:r>
      <w:r w:rsidRPr="00B22282">
        <w:rPr>
          <w:rFonts w:eastAsia="Calibri"/>
          <w:b/>
          <w:sz w:val="24"/>
          <w:szCs w:val="24"/>
          <w:lang w:val="hr-HR"/>
        </w:rPr>
        <w:t>Obrazac i uputa za popunjavanje izjave o usklađenosti</w:t>
      </w:r>
    </w:p>
    <w:tbl>
      <w:tblPr>
        <w:tblW w:w="35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129"/>
        <w:gridCol w:w="2565"/>
        <w:gridCol w:w="3331"/>
      </w:tblGrid>
      <w:tr w:rsidR="0036253B" w:rsidRPr="00B22282" w:rsidTr="0036253B">
        <w:trPr>
          <w:trHeight w:val="508"/>
          <w:jc w:val="center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IZJAVA O USKLAĐENOSTI</w:t>
            </w:r>
          </w:p>
        </w:tc>
      </w:tr>
      <w:tr w:rsidR="0036253B" w:rsidRPr="00B22282" w:rsidTr="0036253B">
        <w:trPr>
          <w:trHeight w:val="331"/>
          <w:jc w:val="center"/>
        </w:trPr>
        <w:tc>
          <w:tcPr>
            <w:tcW w:w="2792" w:type="pct"/>
            <w:gridSpan w:val="3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Identifikacijski broj izjave:</w:t>
            </w:r>
          </w:p>
        </w:tc>
        <w:tc>
          <w:tcPr>
            <w:tcW w:w="2208" w:type="pct"/>
            <w:shd w:val="clear" w:color="auto" w:fill="auto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</w:p>
        </w:tc>
      </w:tr>
      <w:tr w:rsidR="0036253B" w:rsidRPr="00B22282" w:rsidTr="0036253B">
        <w:trPr>
          <w:trHeight w:val="330"/>
          <w:jc w:val="center"/>
        </w:trPr>
        <w:tc>
          <w:tcPr>
            <w:tcW w:w="1092" w:type="pct"/>
            <w:gridSpan w:val="2"/>
            <w:vMerge w:val="restart"/>
            <w:shd w:val="clear" w:color="auto" w:fill="BFBFBF"/>
            <w:vAlign w:val="center"/>
          </w:tcPr>
          <w:p w:rsidR="0036253B" w:rsidRPr="00B22282" w:rsidRDefault="0036253B" w:rsidP="0036253B">
            <w:pPr>
              <w:ind w:left="284" w:hanging="284"/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1. Podaci o obrađivaču propisa</w:t>
            </w:r>
          </w:p>
        </w:tc>
        <w:tc>
          <w:tcPr>
            <w:tcW w:w="1699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 xml:space="preserve">Naziv institucije  </w:t>
            </w:r>
          </w:p>
        </w:tc>
        <w:tc>
          <w:tcPr>
            <w:tcW w:w="2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</w:p>
        </w:tc>
      </w:tr>
      <w:tr w:rsidR="0036253B" w:rsidRPr="00B22282" w:rsidTr="0036253B">
        <w:trPr>
          <w:trHeight w:val="324"/>
          <w:jc w:val="center"/>
        </w:trPr>
        <w:tc>
          <w:tcPr>
            <w:tcW w:w="1092" w:type="pct"/>
            <w:gridSpan w:val="2"/>
            <w:vMerge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</w:p>
        </w:tc>
        <w:tc>
          <w:tcPr>
            <w:tcW w:w="1699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 xml:space="preserve">Sektor/Odsjek </w:t>
            </w:r>
          </w:p>
        </w:tc>
        <w:tc>
          <w:tcPr>
            <w:tcW w:w="2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2792" w:type="pct"/>
            <w:gridSpan w:val="3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2. Naziv propisa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36253B" w:rsidRPr="00B22282" w:rsidRDefault="0036253B" w:rsidP="0036253B">
            <w:pPr>
              <w:ind w:left="284" w:hanging="284"/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3. Usklađenost propisa s odredbama Sporazuma o stabilizaciji i pridruživanju</w:t>
            </w: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3.1.</w:t>
            </w:r>
          </w:p>
        </w:tc>
        <w:tc>
          <w:tcPr>
            <w:tcW w:w="2448" w:type="pct"/>
            <w:gridSpan w:val="2"/>
            <w:shd w:val="clear" w:color="auto" w:fill="BFBFBF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Odredba Sporazuma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3.2.</w:t>
            </w:r>
          </w:p>
        </w:tc>
        <w:tc>
          <w:tcPr>
            <w:tcW w:w="2448" w:type="pct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Ocjena ispunjenosti obveze iz navedene odredbe Sporazuma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3.3.</w:t>
            </w:r>
          </w:p>
        </w:tc>
        <w:tc>
          <w:tcPr>
            <w:tcW w:w="2448" w:type="pct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Razlozi za djelomično ispunjenje odnosno neispunjenje obveze iz navedene odredbe Sporazuma i rok u kojem je predviđeno postizanje potpune usklađenosti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4. Veza propisa sa Programom integriranja (PI)</w:t>
            </w: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4.1.</w:t>
            </w:r>
          </w:p>
        </w:tc>
        <w:tc>
          <w:tcPr>
            <w:tcW w:w="2448" w:type="pct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PI za razdoblje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4.2.</w:t>
            </w:r>
          </w:p>
        </w:tc>
        <w:tc>
          <w:tcPr>
            <w:tcW w:w="2448" w:type="pct"/>
            <w:gridSpan w:val="2"/>
            <w:shd w:val="clear" w:color="auto" w:fill="BFBFBF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Poglavlje, potpoglavlje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4.3.</w:t>
            </w:r>
          </w:p>
        </w:tc>
        <w:tc>
          <w:tcPr>
            <w:tcW w:w="2448" w:type="pct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Rok za donošenje propisa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4.4.</w:t>
            </w:r>
          </w:p>
        </w:tc>
        <w:tc>
          <w:tcPr>
            <w:tcW w:w="2448" w:type="pct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Napomena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5. Usklađenost propisa s pravnom stečevinom EU</w:t>
            </w: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5.1.</w:t>
            </w:r>
          </w:p>
        </w:tc>
        <w:tc>
          <w:tcPr>
            <w:tcW w:w="2448" w:type="pct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jc w:val="both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 xml:space="preserve">Primarni izvori prava EU </w:t>
            </w:r>
            <w:r w:rsidRPr="00B22282">
              <w:rPr>
                <w:i/>
                <w:lang w:val="hr-HR" w:eastAsia="hr-BA"/>
              </w:rPr>
              <w:t xml:space="preserve"> </w:t>
            </w:r>
            <w:r w:rsidRPr="00B22282">
              <w:rPr>
                <w:lang w:val="hr-HR" w:eastAsia="hr-BA"/>
              </w:rPr>
              <w:t>i stupanj usklađenosti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5.2.</w:t>
            </w:r>
          </w:p>
        </w:tc>
        <w:tc>
          <w:tcPr>
            <w:tcW w:w="2448" w:type="pct"/>
            <w:gridSpan w:val="2"/>
            <w:shd w:val="clear" w:color="auto" w:fill="BFBFBF"/>
          </w:tcPr>
          <w:p w:rsidR="0036253B" w:rsidRPr="00B22282" w:rsidRDefault="0036253B" w:rsidP="0036253B">
            <w:pPr>
              <w:rPr>
                <w:i/>
                <w:lang w:val="hr-HR" w:eastAsia="hr-BA"/>
              </w:rPr>
            </w:pPr>
            <w:r w:rsidRPr="00B22282">
              <w:rPr>
                <w:lang w:val="hr-HR" w:eastAsia="hr-BA"/>
              </w:rPr>
              <w:t xml:space="preserve">Sekundarni izvori prava EU </w:t>
            </w:r>
            <w:r w:rsidRPr="00B22282">
              <w:rPr>
                <w:i/>
                <w:lang w:val="hr-HR" w:eastAsia="hr-BA"/>
              </w:rPr>
              <w:t xml:space="preserve"> 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 xml:space="preserve">          </w:t>
            </w: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  <w:vAlign w:val="center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5.3.</w:t>
            </w:r>
          </w:p>
        </w:tc>
        <w:tc>
          <w:tcPr>
            <w:tcW w:w="2448" w:type="pct"/>
            <w:gridSpan w:val="2"/>
            <w:shd w:val="clear" w:color="auto" w:fill="BFBFBF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Stupanj usklađenosti sa sekundarnim izvorima prava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5.4.</w:t>
            </w:r>
          </w:p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</w:p>
        </w:tc>
        <w:tc>
          <w:tcPr>
            <w:tcW w:w="2448" w:type="pct"/>
            <w:gridSpan w:val="2"/>
            <w:shd w:val="clear" w:color="auto" w:fill="BFBFBF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Razlozi za djelomičnu usklađenost ili neusklađenost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5.5.</w:t>
            </w:r>
          </w:p>
        </w:tc>
        <w:tc>
          <w:tcPr>
            <w:tcW w:w="2448" w:type="pct"/>
            <w:gridSpan w:val="2"/>
            <w:shd w:val="clear" w:color="auto" w:fill="BFBFBF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Rok za potpuno usklađivanje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jc w:val="center"/>
        </w:trPr>
        <w:tc>
          <w:tcPr>
            <w:tcW w:w="344" w:type="pct"/>
            <w:shd w:val="clear" w:color="auto" w:fill="BFBFBF"/>
          </w:tcPr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>5.6.</w:t>
            </w:r>
          </w:p>
        </w:tc>
        <w:tc>
          <w:tcPr>
            <w:tcW w:w="2448" w:type="pct"/>
            <w:gridSpan w:val="2"/>
            <w:shd w:val="clear" w:color="auto" w:fill="BFBFBF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  <w:r w:rsidRPr="00B22282">
              <w:rPr>
                <w:lang w:val="hr-HR" w:eastAsia="hr-BA"/>
              </w:rPr>
              <w:t xml:space="preserve">Ostali izvori prava EU 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trHeight w:val="45"/>
          <w:jc w:val="center"/>
        </w:trPr>
        <w:tc>
          <w:tcPr>
            <w:tcW w:w="2792" w:type="pct"/>
            <w:gridSpan w:val="3"/>
            <w:shd w:val="clear" w:color="auto" w:fill="BFBFBF"/>
            <w:vAlign w:val="center"/>
          </w:tcPr>
          <w:p w:rsidR="0036253B" w:rsidRPr="00B22282" w:rsidRDefault="0036253B" w:rsidP="0036253B">
            <w:pPr>
              <w:ind w:left="284" w:hanging="284"/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6. Da li je osiguran prijevod pravnih izvora na službene jezike u uporabi u BiH?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trHeight w:val="45"/>
          <w:jc w:val="center"/>
        </w:trPr>
        <w:tc>
          <w:tcPr>
            <w:tcW w:w="2792" w:type="pct"/>
            <w:gridSpan w:val="3"/>
            <w:shd w:val="clear" w:color="auto" w:fill="BFBFBF"/>
            <w:vAlign w:val="center"/>
          </w:tcPr>
          <w:p w:rsidR="0036253B" w:rsidRPr="00B22282" w:rsidRDefault="0036253B" w:rsidP="0036253B">
            <w:pPr>
              <w:ind w:left="284" w:hanging="284"/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 xml:space="preserve">7. Da li je propis preveden na engleski jezik </w:t>
            </w:r>
            <w:r w:rsidRPr="00B22282">
              <w:rPr>
                <w:lang w:val="hr-HR" w:eastAsia="hr-BA"/>
              </w:rPr>
              <w:t>?</w:t>
            </w:r>
          </w:p>
        </w:tc>
        <w:tc>
          <w:tcPr>
            <w:tcW w:w="2208" w:type="pct"/>
            <w:vAlign w:val="center"/>
          </w:tcPr>
          <w:p w:rsidR="0036253B" w:rsidRPr="00B22282" w:rsidRDefault="0036253B" w:rsidP="0036253B">
            <w:pPr>
              <w:rPr>
                <w:lang w:val="hr-HR" w:eastAsia="hr-BA"/>
              </w:rPr>
            </w:pPr>
          </w:p>
        </w:tc>
      </w:tr>
      <w:tr w:rsidR="0036253B" w:rsidRPr="00B22282" w:rsidTr="0036253B">
        <w:trPr>
          <w:trHeight w:val="45"/>
          <w:jc w:val="center"/>
        </w:trPr>
        <w:tc>
          <w:tcPr>
            <w:tcW w:w="2792" w:type="pct"/>
            <w:gridSpan w:val="3"/>
            <w:shd w:val="clear" w:color="auto" w:fill="auto"/>
          </w:tcPr>
          <w:p w:rsidR="0036253B" w:rsidRPr="00B22282" w:rsidRDefault="0036253B" w:rsidP="0036253B">
            <w:pPr>
              <w:jc w:val="center"/>
              <w:rPr>
                <w:b/>
                <w:lang w:val="hr-HR" w:eastAsia="hr-BA"/>
              </w:rPr>
            </w:pPr>
            <w:permStart w:id="2036954643" w:edGrp="everyone"/>
            <w:r w:rsidRPr="00B22282">
              <w:rPr>
                <w:b/>
                <w:lang w:val="hr-HR" w:eastAsia="hr-BA"/>
              </w:rPr>
              <w:t>Rukovoditelj tijela uprave</w:t>
            </w:r>
          </w:p>
          <w:permEnd w:id="2036954643"/>
          <w:p w:rsidR="0036253B" w:rsidRPr="00B22282" w:rsidRDefault="0036253B" w:rsidP="0036253B">
            <w:pPr>
              <w:ind w:left="284" w:hanging="284"/>
              <w:rPr>
                <w:b/>
                <w:lang w:val="hr-HR" w:eastAsia="hr-BA"/>
              </w:rPr>
            </w:pPr>
          </w:p>
          <w:p w:rsidR="0036253B" w:rsidRPr="00B22282" w:rsidRDefault="0036253B" w:rsidP="0036253B">
            <w:pPr>
              <w:ind w:left="284" w:hanging="284"/>
              <w:jc w:val="center"/>
              <w:rPr>
                <w:b/>
                <w:lang w:val="hr-HR" w:eastAsia="hr-BA"/>
              </w:rPr>
            </w:pPr>
          </w:p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Potpis</w:t>
            </w:r>
            <w:r w:rsidRPr="00B22282">
              <w:rPr>
                <w:lang w:val="hr-HR" w:eastAsia="hr-BA"/>
              </w:rPr>
              <w:t xml:space="preserve"> </w:t>
            </w:r>
          </w:p>
          <w:p w:rsidR="0036253B" w:rsidRPr="00B22282" w:rsidRDefault="0036253B" w:rsidP="0036253B">
            <w:pPr>
              <w:ind w:left="284" w:hanging="284"/>
              <w:jc w:val="center"/>
              <w:rPr>
                <w:b/>
                <w:lang w:val="hr-HR" w:eastAsia="hr-BA"/>
              </w:rPr>
            </w:pPr>
            <w:r w:rsidRPr="00B22282">
              <w:rPr>
                <w:rFonts w:ascii="Calibri" w:eastAsia="Calibri" w:hAnsi="Calibri"/>
                <w:noProof/>
                <w:sz w:val="22"/>
                <w:szCs w:val="22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171450</wp:posOffset>
                      </wp:positionV>
                      <wp:extent cx="1193165" cy="0"/>
                      <wp:effectExtent l="0" t="0" r="260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931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C0331" id="Straight Connector 3" o:spid="_x0000_s1026" style="position:absolute;flip:y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13.5pt" to="148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RD4gEAAK4DAAAOAAAAZHJzL2Uyb0RvYy54bWysU01v2zAMvQ/YfxB0Xxw3aNAZcXpI0F2K&#10;LUC63VlZsoXpC6IWO/9+lJKm6Xor5oMgieIj3+Pz6n6yhh1kRO1dy+vZnDPphO+061v+8+nhyx1n&#10;mMB1YLyTLT9K5Pfrz59WY2jkjR+86WRkBOKwGUPLh5RCU1UoBmkBZz5IR0Hlo4VEx9hXXYSR0K2p&#10;bubzZTX62IXohUSk2+0pyNcFXykp0g+lUCZmWk69pbLGsj7ntVqvoOkjhEGLcxvwgS4saEdFL1Bb&#10;SMD+RP0OymoRPXqVZsLbyiulhSwciE09/4fNfoAgCxcSB8NFJvx/sOL7YReZ7lq+4MyBpRHtUwTd&#10;D4ltvHMkoI9skXUaAzb0fON2MTMVk9uHRy9+I8WqN8F8wHB6NqlomTI6/CJ7FImINJvKBI6XCcgp&#10;MUGXdf11US9vORMvsQqaDJErhojpm/SW5U3LjXZZHGjg8IgpN/H6JF87/6CNKQM2jo0tXy5uyQIC&#10;yGbKQKKtDUQcXc8ZmJ78K1IsiOiN7nJ2xsEjbkxkByALkfM6Pz5Ru5wZwEQB4lC+LBF18CY1N7oF&#10;HE7JJXRynNWJbG+0bfnddbZxuaIsxj2TehUz7559d9zFF8XJFKXo2cDZdddn2l//Zuu/AAAA//8D&#10;AFBLAwQUAAYACAAAACEAZhKWXd4AAAAJAQAADwAAAGRycy9kb3ducmV2LnhtbEyPQU/DMAyF70j8&#10;h8hI3Fi6Hgbtmk4IhHYD0THEbl7jNRVNUjXp1vHrMeIAJ+vZT8/fK1aT7cSRhtB6p2A+S0CQq71u&#10;XaPgbfN0cwciRHQaO+9IwZkCrMrLiwJz7U/ulY5VbASHuJCjAhNjn0sZakMWw8z35Ph28IPFyHJo&#10;pB7wxOG2k2mSLKTF1vEHgz09GKo/q9Eq2D2b9Rp343Z6eT/Pvz5kV7WPW6Wur6b7JYhIU/wzww8+&#10;o0PJTHs/Oh1ExzrJuEtUkN7yZEOaLTIQ+9+FLAv5v0H5DQAA//8DAFBLAQItABQABgAIAAAAIQC2&#10;gziS/gAAAOEBAAATAAAAAAAAAAAAAAAAAAAAAABbQ29udGVudF9UeXBlc10ueG1sUEsBAi0AFAAG&#10;AAgAAAAhADj9If/WAAAAlAEAAAsAAAAAAAAAAAAAAAAALwEAAF9yZWxzLy5yZWxzUEsBAi0AFAAG&#10;AAgAAAAhAJslhEPiAQAArgMAAA4AAAAAAAAAAAAAAAAALgIAAGRycy9lMm9Eb2MueG1sUEsBAi0A&#10;FAAGAAgAAAAhAGYSll3eAAAACQEAAA8AAAAAAAAAAAAAAAAAPA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08" w:type="pct"/>
          </w:tcPr>
          <w:p w:rsidR="0036253B" w:rsidRPr="00B22282" w:rsidRDefault="0036253B" w:rsidP="0036253B">
            <w:pPr>
              <w:jc w:val="center"/>
              <w:rPr>
                <w:b/>
                <w:lang w:val="hr-HR" w:eastAsia="hr-BA"/>
              </w:rPr>
            </w:pPr>
            <w:r w:rsidRPr="00B22282">
              <w:rPr>
                <w:lang w:val="hr-HR" w:eastAsia="hr-BA"/>
              </w:rPr>
              <w:t xml:space="preserve"> </w:t>
            </w:r>
            <w:r w:rsidRPr="00B22282">
              <w:rPr>
                <w:b/>
                <w:lang w:val="hr-HR" w:eastAsia="hr-BA"/>
              </w:rPr>
              <w:t>Direktor Direkcije za europske integracije</w:t>
            </w:r>
          </w:p>
          <w:p w:rsidR="0036253B" w:rsidRPr="00B22282" w:rsidRDefault="0036253B" w:rsidP="0036253B">
            <w:pPr>
              <w:jc w:val="center"/>
              <w:rPr>
                <w:lang w:val="hr-HR" w:eastAsia="hr-BA"/>
              </w:rPr>
            </w:pPr>
          </w:p>
          <w:p w:rsidR="0036253B" w:rsidRPr="00B22282" w:rsidRDefault="0036253B" w:rsidP="0036253B">
            <w:pPr>
              <w:jc w:val="center"/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 xml:space="preserve">Potpis </w:t>
            </w:r>
          </w:p>
          <w:p w:rsidR="0036253B" w:rsidRPr="00B22282" w:rsidRDefault="0036253B" w:rsidP="0036253B">
            <w:pPr>
              <w:jc w:val="center"/>
              <w:rPr>
                <w:b/>
                <w:lang w:val="hr-HR" w:eastAsia="hr-BA"/>
              </w:rPr>
            </w:pPr>
          </w:p>
          <w:p w:rsidR="0036253B" w:rsidRPr="00B22282" w:rsidRDefault="0036253B" w:rsidP="0036253B">
            <w:pPr>
              <w:jc w:val="center"/>
              <w:rPr>
                <w:b/>
                <w:lang w:val="hr-HR" w:eastAsia="hr-BA"/>
              </w:rPr>
            </w:pPr>
            <w:r w:rsidRPr="00B22282"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25400</wp:posOffset>
                      </wp:positionV>
                      <wp:extent cx="127952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9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30961" id="Straight Connector 2" o:spid="_x0000_s1026" style="position:absolute;flip:y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2pt" to="124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BK4gEAAK4DAAAOAAAAZHJzL2Uyb0RvYy54bWysU01v2zAMvQ/YfxB0X5x4SNcZcXpI0F2K&#10;LUC63VlZsoXpC6IWO/9+lJKm6Xor5oMgieIj3+Pz6m6yhh1kRO1dyxezOWfSCd9p17f85+P9p1vO&#10;MIHrwHgnW36UyO/WHz+sxtDI2g/edDIyAnHYjKHlQ0qhqSoUg7SAMx+ko6Dy0UKiY+yrLsJI6NZU&#10;9Xx+U40+diF6IRHpdnsK8nXBV0qK9EMplImZllNvqayxrE95rdYraPoIYdDi3Aa8owsL2lHRC9QW&#10;ErA/Ub+BslpEj16lmfC28kppIQsHYrOY/8NmP0CQhQuJg+EiE/4/WPH9sItMdy2vOXNgaUT7FEH3&#10;Q2Ib7xwJ6COrs05jwIaeb9wuZqZicvvw4MVvpFj1KpgPGE7PJhUtU0aHX2SPIhGRZlOZwPEyATkl&#10;JuhyUX/5uqyXnInnWAVNhsgVQ8T0TXrL8qblRrssDjRweMCUm3h5kq+dv9fGlAEbx8aW33xekgUE&#10;kM2UgURbG4g4up4zMD35V6RYENEb3eXsjINH3JjIDkAWIud1fnykdjkzgIkCxKF8WSLq4FVqbnQL&#10;OJySS+jkOKsT2d5o2/Lb62zjckVZjHsm9SJm3j357riLz4qTKUrRs4Gz667PtL/+zdZ/AQAA//8D&#10;AFBLAwQUAAYACAAAACEAUeIRKtwAAAAGAQAADwAAAGRycy9kb3ducmV2LnhtbEyPwU7DMBBE70j8&#10;g7VI3KjTKgIa4lQIhHoDESiit21s4gh7HcVOm/L1LFzgtBrNaPZNuZq8E3szxC6QgvksA2GoCbqj&#10;VsHry8PFNYiYkDS6QEbB0URYVacnJRY6HOjZ7OvUCi6hWKACm1JfSBkbazzGWegNsfcRBo+J5dBK&#10;PeCBy72Tiyy7lB474g8We3NnTfNZj17B9tGu17gdN9PT23H+9S5d3d1vlDo/m25vQCQzpb8w/OAz&#10;OlTMtAsj6SicgvxqyUm+vIjtRb7MQex+taxK+R+/+gYAAP//AwBQSwECLQAUAAYACAAAACEAtoM4&#10;kv4AAADhAQAAEwAAAAAAAAAAAAAAAAAAAAAAW0NvbnRlbnRfVHlwZXNdLnhtbFBLAQItABQABgAI&#10;AAAAIQA4/SH/1gAAAJQBAAALAAAAAAAAAAAAAAAAAC8BAABfcmVscy8ucmVsc1BLAQItABQABgAI&#10;AAAAIQBgG1BK4gEAAK4DAAAOAAAAAAAAAAAAAAAAAC4CAABkcnMvZTJvRG9jLnhtbFBLAQItABQA&#10;BgAIAAAAIQBR4hEq3AAAAAYBAAAPAAAAAAAAAAAAAAAAADw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36253B" w:rsidRPr="00B22282" w:rsidTr="0036253B">
        <w:trPr>
          <w:trHeight w:val="45"/>
          <w:jc w:val="center"/>
        </w:trPr>
        <w:tc>
          <w:tcPr>
            <w:tcW w:w="2792" w:type="pct"/>
            <w:gridSpan w:val="3"/>
            <w:shd w:val="clear" w:color="auto" w:fill="auto"/>
            <w:vAlign w:val="center"/>
          </w:tcPr>
          <w:p w:rsidR="0036253B" w:rsidRPr="00B22282" w:rsidRDefault="0036253B" w:rsidP="0036253B">
            <w:pPr>
              <w:ind w:left="284" w:hanging="284"/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Datum i pečat:</w:t>
            </w:r>
          </w:p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</w:p>
        </w:tc>
        <w:tc>
          <w:tcPr>
            <w:tcW w:w="2208" w:type="pct"/>
          </w:tcPr>
          <w:p w:rsidR="0036253B" w:rsidRPr="00B22282" w:rsidRDefault="0036253B" w:rsidP="0036253B">
            <w:pPr>
              <w:rPr>
                <w:b/>
                <w:lang w:val="hr-HR" w:eastAsia="hr-BA"/>
              </w:rPr>
            </w:pPr>
            <w:r w:rsidRPr="00B22282">
              <w:rPr>
                <w:b/>
                <w:lang w:val="hr-HR" w:eastAsia="hr-BA"/>
              </w:rPr>
              <w:t>Datum i pečat:</w:t>
            </w:r>
          </w:p>
        </w:tc>
      </w:tr>
    </w:tbl>
    <w:p w:rsidR="0036253B" w:rsidRPr="00B22282" w:rsidRDefault="0036253B" w:rsidP="0036253B">
      <w:pPr>
        <w:spacing w:after="160" w:line="259" w:lineRule="auto"/>
        <w:outlineLvl w:val="0"/>
        <w:rPr>
          <w:rFonts w:eastAsia="Calibri"/>
          <w:sz w:val="24"/>
          <w:szCs w:val="24"/>
          <w:lang w:val="hr-HR"/>
        </w:rPr>
      </w:pP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Identifikacijski broj izjave</w:t>
      </w:r>
      <w:r w:rsidRPr="00B22282">
        <w:rPr>
          <w:rFonts w:eastAsia="Calibri"/>
          <w:sz w:val="24"/>
          <w:szCs w:val="24"/>
          <w:lang w:val="hr-HR"/>
        </w:rPr>
        <w:t xml:space="preserve"> popunjava Direkcija a sastoji se od skraćenice za instituciju, oznake za izjavu usklađenosti (IU), vrste pravnog akta (nacrt/prijedlog zakona ili podzakonskog akta), rednog broja izjave o usklađenosti i godine izrade (npr. MS-IU/PZ/01/16). </w:t>
      </w:r>
    </w:p>
    <w:p w:rsidR="0036253B" w:rsidRPr="00B22282" w:rsidRDefault="0036253B" w:rsidP="007D1D48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1. Podaci o obrađivaču propisa</w:t>
      </w:r>
    </w:p>
    <w:p w:rsidR="0036253B" w:rsidRPr="00B22282" w:rsidRDefault="0036253B" w:rsidP="007D1D48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lastRenderedPageBreak/>
        <w:t>Upisuje se naziv tijela uprave ili drugog ovlaštenog obrađivača propisa koji priprema nacrt/prijedlog propisa akta i njegove unutarnje organizacijske jedinice u kojoj je nacrt/prijedlog propisa pripremljen (sektor/odsjek).</w:t>
      </w:r>
    </w:p>
    <w:p w:rsidR="0036253B" w:rsidRPr="00B22282" w:rsidRDefault="0036253B" w:rsidP="007D1D48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2. Naziv propisa </w:t>
      </w:r>
    </w:p>
    <w:p w:rsidR="0036253B" w:rsidRPr="00B22282" w:rsidRDefault="0036253B" w:rsidP="007D1D48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Navodi se puni naziv nacrta/prijedloga propisa na jednom od službenih jezika u uporabi u BiH i na engleskom jeziku.</w:t>
      </w:r>
    </w:p>
    <w:p w:rsidR="0036253B" w:rsidRPr="00B22282" w:rsidRDefault="0036253B" w:rsidP="007D1D48">
      <w:pPr>
        <w:spacing w:after="160" w:line="259" w:lineRule="auto"/>
        <w:ind w:firstLine="708"/>
        <w:jc w:val="both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3. Usklađenost nacrta/prijedloga propisa s odredbama Sporazuma o stabilizaciji i pridruživanju </w:t>
      </w:r>
    </w:p>
    <w:p w:rsidR="0036253B" w:rsidRPr="00B22282" w:rsidRDefault="0036253B" w:rsidP="007D1D48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3.1. Odredba Sporazuma</w:t>
      </w:r>
    </w:p>
    <w:p w:rsidR="0036253B" w:rsidRPr="00B22282" w:rsidRDefault="0036253B" w:rsidP="007D1D48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Navodi se odredba/odredbe Sporazuma koja se odnosi na normativni sadržaj nacrta/prijedloga propisa tako da se naznači glava, odnosno poglavlje Sporazuma te broj članka. Ako Sporazum ne sadrži odredbu koja se odnosi na normativni sadržaj nacrta/prijedloga propisa, obrađivač propisa navodi tu činjenicu te u tom slučaju ne popunjava točke 3.2. i 3.3.</w:t>
      </w:r>
    </w:p>
    <w:p w:rsidR="0036253B" w:rsidRPr="00B22282" w:rsidRDefault="0036253B" w:rsidP="007D1D48">
      <w:pPr>
        <w:spacing w:after="160" w:line="259" w:lineRule="auto"/>
        <w:ind w:firstLine="708"/>
        <w:jc w:val="both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3.2. Ocjena ispunjenosti obveze iz navedene odredbe Sporazuma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Navodi se u kojoj se mjeri propisom ispunjava obveza iz navedene odredbe Sporazuma. Pri tome treba koristiti izraze: "ispunjava u potpunosti", "djelomično ispunjava" i "ne ispunjava".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3.3. Razlozi za djelomično ispunjenje odnosno neispunjenje obveze iz navedene odredbe Sporazuma i rok u kojem je predviđeno potpuno postizanje usklađenosti 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Ako se obveza samo djelomično ispunjava ili se uopće ne ispunjava, obrađivač propisa je dužan navesti razloge (ekonomski, socijalni, financijski i drugi razlozi). Pri tome se treba pozvati na određenu analizu učinka, studiju ili neki drugi dokument, a ne samo općenito navesti razloge. Obrađivač propisa navodi i rok za ispunjenje obaveze.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4. Veza propisa s Programom integriranja (PI) </w:t>
      </w:r>
    </w:p>
    <w:p w:rsidR="0036253B" w:rsidRPr="00B22282" w:rsidRDefault="0036253B" w:rsidP="00824E3A">
      <w:pPr>
        <w:spacing w:after="160" w:line="259" w:lineRule="auto"/>
        <w:ind w:firstLine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Navodi se da li se u PI predviđa donošenje propisa. 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4.1</w:t>
      </w:r>
      <w:r w:rsidRPr="00B22282">
        <w:rPr>
          <w:rFonts w:eastAsia="Calibri"/>
          <w:sz w:val="24"/>
          <w:szCs w:val="24"/>
          <w:lang w:val="hr-HR"/>
        </w:rPr>
        <w:t xml:space="preserve">. PI za razdoblje: treba navesti na koji se PI obrađivač poziva (npr. PI za razdoblje 2018. – 2021.). </w:t>
      </w:r>
    </w:p>
    <w:p w:rsidR="0036253B" w:rsidRPr="00B22282" w:rsidRDefault="0036253B" w:rsidP="00824E3A">
      <w:pPr>
        <w:spacing w:after="160" w:line="259" w:lineRule="auto"/>
        <w:ind w:left="708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4.2.</w:t>
      </w:r>
      <w:r w:rsidRPr="00B22282">
        <w:rPr>
          <w:rFonts w:eastAsia="Calibri"/>
          <w:sz w:val="24"/>
          <w:szCs w:val="24"/>
          <w:lang w:val="hr-HR"/>
        </w:rPr>
        <w:t xml:space="preserve"> Poglavlje, potpoglavlje: navodi se broj i naziv poglavlja, odnosno potpoglavlja PI u kojem je planiran propis. 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4.3.</w:t>
      </w:r>
      <w:r w:rsidRPr="00B22282">
        <w:rPr>
          <w:rFonts w:eastAsia="Calibri"/>
          <w:sz w:val="24"/>
          <w:szCs w:val="24"/>
          <w:lang w:val="hr-HR"/>
        </w:rPr>
        <w:t xml:space="preserve"> Rok za donošenje propisa: navodi se rok predviđen u PI za donošenje propisa. Ukoliko taj rok nije ispoštovan, obrađivač propisa je dužan navesti razloge zbog čega obveza nije ispunjena u roku. 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Napomena: potrebno je objasniti ukoliko ima razlika u odnosu na PI (na primjer, ako je promijenjen naziv propisa, ukoliko su planirane izmjene propisa, a u međuvremenu je odlučeno da se predloži novi propis, ukoliko se više propisa spaja u jedan i slično).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5. Usklađenost propisa s pravnom stečevinom EU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5.1. Primarni izvori prava EU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Navode se odredbe primarnih izvora prava EU koje se odnose na normativni sadržaj nacrta/prijedloga propisa i stupanj usklađenosti nacrta/prijedloga propisa s navedenim odredbama. Naziv primarnog izvora prava potrebno je navesti na jednom od službenih jezika u uporabi u BiH i na engleskom jeziku. Potrebno je navesti naziv osnivačkog ugovora kao i dio, naslov, poglavlje i broj članka koji se odnose na normativni sadržaj akta.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lastRenderedPageBreak/>
        <w:t>Primjer navođenja: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Ugovor o funkcioniranju Europske unije (pročišćeni tekst 2016.); Dio treći Politike i unutarnje djelovanje Unije; Glava VII. Zajednička pravila o konkurentnosti, oporezivanju i usklađivanju prava; Poglavlje 1. Pravila o konkurenciji, čl. 101. i 102.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i/>
          <w:sz w:val="24"/>
          <w:szCs w:val="24"/>
          <w:lang w:val="hr-HR"/>
        </w:rPr>
      </w:pPr>
      <w:r w:rsidRPr="00B22282">
        <w:rPr>
          <w:rFonts w:eastAsia="Calibri"/>
          <w:i/>
          <w:sz w:val="24"/>
          <w:szCs w:val="24"/>
          <w:lang w:val="hr-HR"/>
        </w:rPr>
        <w:t>Treaty on the Functioning of the European Union (Consolidated version 2016); Part Three Union Policies and Internal Actions; Title VII Common rules on competition, taxation and approximation of laws; Chapter 1 Rules on competition, Articles 101 and 102.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Za navođenje stupnja usklađenosti koriste se sljedeće oznake: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1. „potpuno usklađeno“ – nacrt/prijedlog propisa je u skladu s odredbama primarnih izvora prava EU i usklađen je sa svim načelima koja iz tih odredaba proizlaze; 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2. „djelomično usklađeno“ – nacrt/prijedlog propisa je u skladu s odredbama primarnih izvora prava EU, ali nije usklađen sa svim načelima, već samo s pojedinim, najvažnijim načelima koja iz tih odredaba proizlaze; 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3. „neusklađeno“ – nacrt/prijedlog propisa je u suprotnosti s odredbama primarnih izvora prava EU i neusklađen je s najvažnijim načelima koja iz tih odredaba proizlaze; 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5.2. Sekundarni izvori prava EU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Navodi se puni naziv propisa EU na jednom od službenih jezika u uporabi u BiH i na engleskom jeziku i sve njegove izmjene i dopune koje su preuzete predmetnim propisom, navodeći vrstu akta, naziv institucije/institucija EU koja ga je donijela, broj akta, broj i datum Službenog lista Europske unije u kojem je objavljen kao i njegov CELEX broj.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Primjeri navođenja dati u tački 2 Poglavlja II Dio prvi ovog Aneksa. 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5.3. Stupanj usklađenosti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Navodi se stupanj usklađenosti nacrta/prijedloga propisa s odredbama sekundarnih izvora prava navedenim u točki 5.2.</w:t>
      </w:r>
    </w:p>
    <w:p w:rsidR="0036253B" w:rsidRPr="00B22282" w:rsidRDefault="0036253B" w:rsidP="0036253B">
      <w:pPr>
        <w:spacing w:after="160" w:line="259" w:lineRule="auto"/>
        <w:ind w:firstLine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Za navođenje stupnja usklađenosti koriste se sljedeće oznake: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1. „potpuno usklađeno“– nacrt/prijedlog propisa je u skladu s odredbama sekundarnih izvora prava EU i usklađen je s načelima koja iz tih odredaba proizlaze; 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 xml:space="preserve">2. „djelomično usklađeno“– nacrt/prijedloga propisa je u skladu s odredbama sekundarnih izvora prava EU, ali nije usklađen sa svim već samo s pojedinim, najvažnijim načelima koja iz tih odredaba proizlaze; 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3. „neusklađeno“– nacrt/prijedlog propisa je u suprotnosti s odredbama sekundarnih izvora prava EU i neusklađen je s najvažnijim načelima koja iz tih odredaba proizlaze.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5.4. Razlozi za djelomičnu usklađenost ili neusklađenost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Ako je nacrt/prijedlog propisa djelomično usklađen s izvorima prava EU ili uopće nije usklađen, obrađivač propisa je dužan navesti razloge za djelomičnu usklađenost odnosno neusklađenost (ekonomski, socijalni, financijski i drugi razlozi). Pri tome se treba pozvati na određenu analizu učinka, studiju ili neki drugi dokument, a ne samo općenito navesti razloge.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5.5. Rok za potpuno usklađivanje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lastRenderedPageBreak/>
        <w:t xml:space="preserve">Potrebno je navesti u kojem roku se predviđa potpuno usklađivanje. Obrađivač propisa treba navesti rok na </w:t>
      </w:r>
      <w:r w:rsidR="004178E7" w:rsidRPr="00B22282">
        <w:rPr>
          <w:rFonts w:eastAsia="Calibri"/>
          <w:sz w:val="24"/>
          <w:szCs w:val="24"/>
          <w:lang w:val="hr-HR"/>
        </w:rPr>
        <w:t>temelju</w:t>
      </w:r>
      <w:r w:rsidRPr="00B22282">
        <w:rPr>
          <w:rFonts w:eastAsia="Calibri"/>
          <w:sz w:val="24"/>
          <w:szCs w:val="24"/>
          <w:lang w:val="hr-HR"/>
        </w:rPr>
        <w:t xml:space="preserve"> relevantnog dokumenta (Sporazum o stabilizaciji i pridruživanju, Program integriranja ili drugi dokument) kojim se predviđa potpuna usklađenost nacrta/prijedloga propisa s pravnom stečevinom EU. Ukoliko je predviđeni rok istekao, potrebno je navesti razloge zbog kojih se nije postigla puna usklađenost.</w:t>
      </w:r>
    </w:p>
    <w:p w:rsidR="0036253B" w:rsidRPr="00B22282" w:rsidRDefault="0036253B" w:rsidP="00824E3A">
      <w:pPr>
        <w:spacing w:after="160" w:line="259" w:lineRule="auto"/>
        <w:ind w:firstLine="708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>5.6. Ostali izvori prava EU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Navode se ostali izvori prava EU (presude Suda EU, opća načela prava EU, međunarodni sporazumi koje je zaključila EU s drugim državama i međunarodnim organizacijama, kao i međunarodni sporazumi između država članica EU) koji se odnose na normativni sadržaj nacrta/prijedloga propisa.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Ako obrađivač propisa utvrdi da je Sud donio presudu koja se odnosi na odredbe primarnih, odnosno sekundarnih izvora prava EU s kojima se nacrt/prijedlog propisa usklađuje, potrebno je uvažiti i navode presude.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Kod navođenja presude navodi se broj predmeta u kojem je presuda donesena, naziv stranaka u predmetu, oznaka Izvješća Suda (ECR – European Court Reports) u kojem je objavljena, te CELEX broj.</w:t>
      </w:r>
    </w:p>
    <w:p w:rsidR="0036253B" w:rsidRPr="00B22282" w:rsidRDefault="0036253B" w:rsidP="0036253B">
      <w:pPr>
        <w:spacing w:after="160" w:line="259" w:lineRule="auto"/>
        <w:ind w:firstLine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Primjer navođenja presude: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Predmet 152/84</w:t>
      </w:r>
      <w:r w:rsidRPr="00B22282">
        <w:rPr>
          <w:rFonts w:eastAsia="Calibri"/>
          <w:i/>
          <w:sz w:val="24"/>
          <w:szCs w:val="24"/>
          <w:lang w:val="hr-HR"/>
        </w:rPr>
        <w:t>, M.H.Marshall v. Southampton and South-West Hampshire Area Health Authority (Teaching) (1986) ECR</w:t>
      </w:r>
      <w:r w:rsidRPr="00B22282">
        <w:rPr>
          <w:rFonts w:eastAsia="Calibri"/>
          <w:sz w:val="24"/>
          <w:szCs w:val="24"/>
          <w:lang w:val="hr-HR"/>
        </w:rPr>
        <w:t xml:space="preserve"> str.723, 61991J0271</w:t>
      </w:r>
    </w:p>
    <w:p w:rsidR="0036253B" w:rsidRPr="00B22282" w:rsidRDefault="0036253B" w:rsidP="00824E3A">
      <w:pPr>
        <w:spacing w:after="160" w:line="259" w:lineRule="auto"/>
        <w:ind w:firstLine="708"/>
        <w:jc w:val="both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6. Da li je osiguran prijevod pravnih izvora na službene jezike u uporabi u BiH? 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Potrebno je navesti da li su propisi EU s kojima se usklađuje nacrt/prijedlog propisa prevedeni na jedan od službenih jezika u uporabi u BiH.</w:t>
      </w:r>
    </w:p>
    <w:p w:rsidR="0036253B" w:rsidRPr="00B22282" w:rsidRDefault="0036253B" w:rsidP="00824E3A">
      <w:pPr>
        <w:spacing w:after="160" w:line="259" w:lineRule="auto"/>
        <w:ind w:firstLine="708"/>
        <w:jc w:val="both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7. Da li je nacrt/prijedlog propisa preveden na engleski jezik? </w:t>
      </w:r>
    </w:p>
    <w:p w:rsidR="0036253B" w:rsidRPr="00B22282" w:rsidRDefault="0036253B" w:rsidP="0036253B">
      <w:pPr>
        <w:spacing w:after="160"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Potrebno je navesti da li je nacrt/prijedlog propisa preveden na engleski jezik; ukoliko jeste, potrebno je prijevod dostaviti uz izjavu.</w:t>
      </w:r>
    </w:p>
    <w:p w:rsidR="0036253B" w:rsidRPr="00B22282" w:rsidRDefault="0036253B" w:rsidP="00824E3A">
      <w:pPr>
        <w:spacing w:after="160" w:line="259" w:lineRule="auto"/>
        <w:ind w:firstLine="708"/>
        <w:jc w:val="both"/>
        <w:outlineLvl w:val="0"/>
        <w:rPr>
          <w:rFonts w:eastAsia="Calibri"/>
          <w:b/>
          <w:sz w:val="24"/>
          <w:szCs w:val="24"/>
          <w:lang w:val="hr-HR"/>
        </w:rPr>
      </w:pPr>
      <w:r w:rsidRPr="00B22282">
        <w:rPr>
          <w:rFonts w:eastAsia="Calibri"/>
          <w:b/>
          <w:sz w:val="24"/>
          <w:szCs w:val="24"/>
          <w:lang w:val="hr-HR"/>
        </w:rPr>
        <w:t xml:space="preserve">Ovjera izjave o usklađenosti </w:t>
      </w:r>
    </w:p>
    <w:p w:rsidR="0036253B" w:rsidRPr="00B22282" w:rsidRDefault="0036253B" w:rsidP="00824E3A">
      <w:pPr>
        <w:spacing w:after="160" w:line="259" w:lineRule="auto"/>
        <w:ind w:left="708"/>
        <w:jc w:val="both"/>
        <w:outlineLvl w:val="0"/>
        <w:rPr>
          <w:rFonts w:eastAsia="Calibri"/>
          <w:sz w:val="24"/>
          <w:szCs w:val="24"/>
          <w:lang w:val="hr-HR"/>
        </w:rPr>
      </w:pPr>
      <w:r w:rsidRPr="00B22282">
        <w:rPr>
          <w:rFonts w:eastAsia="Calibri"/>
          <w:sz w:val="24"/>
          <w:szCs w:val="24"/>
          <w:lang w:val="hr-HR"/>
        </w:rPr>
        <w:t>Rukovoditelj tijela uprave i direktor Direkcije svojim potpisom i pečatom ovjeravaju izjavu o usklađenosti.</w:t>
      </w:r>
    </w:p>
    <w:p w:rsidR="0036253B" w:rsidRDefault="0036253B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97D41" w:rsidRPr="00B22282" w:rsidRDefault="00897D41" w:rsidP="0036253B">
      <w:pPr>
        <w:spacing w:line="259" w:lineRule="auto"/>
        <w:ind w:left="720"/>
        <w:jc w:val="both"/>
        <w:outlineLvl w:val="0"/>
        <w:rPr>
          <w:rFonts w:eastAsia="Calibri"/>
          <w:sz w:val="24"/>
          <w:szCs w:val="24"/>
          <w:lang w:val="hr-HR"/>
        </w:rPr>
      </w:pPr>
    </w:p>
    <w:p w:rsidR="00843F9D" w:rsidRPr="00B22282" w:rsidRDefault="00843F9D" w:rsidP="00D23971">
      <w:pPr>
        <w:pStyle w:val="NoSpacing"/>
        <w:jc w:val="both"/>
        <w:rPr>
          <w:sz w:val="24"/>
          <w:szCs w:val="24"/>
          <w:lang w:val="hr-HR"/>
        </w:rPr>
      </w:pPr>
    </w:p>
    <w:p w:rsidR="00D56387" w:rsidRPr="00B22282" w:rsidRDefault="00D23971">
      <w:pPr>
        <w:spacing w:line="200" w:lineRule="exact"/>
      </w:pPr>
      <w:r w:rsidRPr="00B22282">
        <w:rPr>
          <w:b/>
          <w:sz w:val="24"/>
          <w:szCs w:val="24"/>
          <w:lang w:val="hr-HR"/>
        </w:rPr>
        <w:t xml:space="preserve"> </w:t>
      </w:r>
    </w:p>
    <w:p w:rsidR="00843F9D" w:rsidRPr="00B22282" w:rsidRDefault="00843F9D" w:rsidP="00843F9D">
      <w:pPr>
        <w:spacing w:before="71"/>
        <w:ind w:left="4777" w:right="4820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lastRenderedPageBreak/>
        <w:t>A</w:t>
      </w:r>
      <w:r w:rsidRPr="00B22282">
        <w:rPr>
          <w:b/>
          <w:spacing w:val="-1"/>
          <w:sz w:val="24"/>
          <w:szCs w:val="24"/>
        </w:rPr>
        <w:t>N</w:t>
      </w:r>
      <w:r w:rsidRPr="00B22282">
        <w:rPr>
          <w:b/>
          <w:sz w:val="24"/>
          <w:szCs w:val="24"/>
        </w:rPr>
        <w:t>E</w:t>
      </w:r>
      <w:r w:rsidRPr="00B22282">
        <w:rPr>
          <w:b/>
          <w:spacing w:val="-2"/>
          <w:sz w:val="24"/>
          <w:szCs w:val="24"/>
        </w:rPr>
        <w:t>K</w:t>
      </w:r>
      <w:r w:rsidRPr="00B22282">
        <w:rPr>
          <w:b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II</w:t>
      </w:r>
    </w:p>
    <w:p w:rsidR="00843F9D" w:rsidRPr="00B22282" w:rsidRDefault="00843F9D" w:rsidP="00843F9D">
      <w:pPr>
        <w:spacing w:before="3" w:line="180" w:lineRule="exact"/>
        <w:rPr>
          <w:sz w:val="18"/>
          <w:szCs w:val="18"/>
        </w:rPr>
      </w:pPr>
    </w:p>
    <w:p w:rsidR="00843F9D" w:rsidRPr="00B22282" w:rsidRDefault="00843F9D" w:rsidP="00843F9D">
      <w:pPr>
        <w:ind w:left="3546" w:right="3587"/>
        <w:jc w:val="center"/>
        <w:rPr>
          <w:sz w:val="24"/>
          <w:szCs w:val="24"/>
        </w:rPr>
      </w:pPr>
      <w:r w:rsidRPr="00B22282">
        <w:rPr>
          <w:b/>
          <w:sz w:val="24"/>
          <w:szCs w:val="24"/>
        </w:rPr>
        <w:t>TAB</w:t>
      </w:r>
      <w:r w:rsidRPr="00B22282">
        <w:rPr>
          <w:b/>
          <w:spacing w:val="1"/>
          <w:sz w:val="24"/>
          <w:szCs w:val="24"/>
        </w:rPr>
        <w:t>E</w:t>
      </w:r>
      <w:r w:rsidRPr="00B22282">
        <w:rPr>
          <w:b/>
          <w:sz w:val="24"/>
          <w:szCs w:val="24"/>
        </w:rPr>
        <w:t>LA S</w:t>
      </w:r>
      <w:r w:rsidRPr="00B22282">
        <w:rPr>
          <w:b/>
          <w:spacing w:val="1"/>
          <w:sz w:val="24"/>
          <w:szCs w:val="24"/>
        </w:rPr>
        <w:t>T</w:t>
      </w:r>
      <w:r w:rsidRPr="00B22282">
        <w:rPr>
          <w:b/>
          <w:sz w:val="24"/>
          <w:szCs w:val="24"/>
        </w:rPr>
        <w:t>R</w:t>
      </w:r>
      <w:r w:rsidRPr="00B22282">
        <w:rPr>
          <w:b/>
          <w:spacing w:val="-1"/>
          <w:sz w:val="24"/>
          <w:szCs w:val="24"/>
        </w:rPr>
        <w:t>U</w:t>
      </w:r>
      <w:r w:rsidRPr="00B22282">
        <w:rPr>
          <w:b/>
          <w:sz w:val="24"/>
          <w:szCs w:val="24"/>
        </w:rPr>
        <w:t>Č</w:t>
      </w:r>
      <w:r w:rsidRPr="00B22282">
        <w:rPr>
          <w:b/>
          <w:spacing w:val="-1"/>
          <w:sz w:val="24"/>
          <w:szCs w:val="24"/>
        </w:rPr>
        <w:t>N</w:t>
      </w:r>
      <w:r w:rsidRPr="00B22282">
        <w:rPr>
          <w:b/>
          <w:sz w:val="24"/>
          <w:szCs w:val="24"/>
        </w:rPr>
        <w:t>IH</w:t>
      </w:r>
      <w:r w:rsidRPr="00B22282">
        <w:rPr>
          <w:b/>
          <w:spacing w:val="-2"/>
          <w:sz w:val="24"/>
          <w:szCs w:val="24"/>
        </w:rPr>
        <w:t xml:space="preserve"> </w:t>
      </w:r>
      <w:r w:rsidRPr="00B22282">
        <w:rPr>
          <w:b/>
          <w:sz w:val="24"/>
          <w:szCs w:val="24"/>
        </w:rPr>
        <w:t>TER</w:t>
      </w:r>
      <w:r w:rsidRPr="00B22282">
        <w:rPr>
          <w:b/>
          <w:spacing w:val="-1"/>
          <w:sz w:val="24"/>
          <w:szCs w:val="24"/>
        </w:rPr>
        <w:t>M</w:t>
      </w:r>
      <w:r w:rsidRPr="00B22282">
        <w:rPr>
          <w:b/>
          <w:sz w:val="24"/>
          <w:szCs w:val="24"/>
        </w:rPr>
        <w:t>INA</w:t>
      </w:r>
    </w:p>
    <w:p w:rsidR="00843F9D" w:rsidRPr="00B22282" w:rsidRDefault="00843F9D" w:rsidP="00824E3A"/>
    <w:p w:rsidR="00843F9D" w:rsidRPr="00B22282" w:rsidRDefault="00843F9D" w:rsidP="00824E3A">
      <w:pPr>
        <w:ind w:firstLine="708"/>
        <w:rPr>
          <w:b/>
          <w:sz w:val="24"/>
          <w:szCs w:val="24"/>
        </w:rPr>
      </w:pPr>
      <w:r w:rsidRPr="00B22282">
        <w:rPr>
          <w:b/>
          <w:sz w:val="24"/>
          <w:szCs w:val="24"/>
        </w:rPr>
        <w:t xml:space="preserve">A. </w:t>
      </w:r>
      <w:r w:rsidRPr="00B22282">
        <w:rPr>
          <w:b/>
          <w:spacing w:val="7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Cilj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zna</w:t>
      </w:r>
      <w:r w:rsidRPr="00B22282">
        <w:rPr>
          <w:b/>
          <w:spacing w:val="-1"/>
          <w:sz w:val="24"/>
          <w:szCs w:val="24"/>
        </w:rPr>
        <w:t>č</w:t>
      </w:r>
      <w:r w:rsidRPr="00B22282">
        <w:rPr>
          <w:b/>
          <w:sz w:val="24"/>
          <w:szCs w:val="24"/>
        </w:rPr>
        <w:t>aj</w:t>
      </w:r>
      <w:proofErr w:type="spellEnd"/>
      <w:r w:rsidRPr="00B22282">
        <w:rPr>
          <w:b/>
          <w:spacing w:val="-1"/>
          <w:sz w:val="24"/>
          <w:szCs w:val="24"/>
        </w:rPr>
        <w:t xml:space="preserve"> </w:t>
      </w:r>
      <w:proofErr w:type="spellStart"/>
      <w:r w:rsidRPr="00B22282">
        <w:rPr>
          <w:b/>
          <w:spacing w:val="-1"/>
          <w:sz w:val="24"/>
          <w:szCs w:val="24"/>
        </w:rPr>
        <w:t>t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z w:val="24"/>
          <w:szCs w:val="24"/>
        </w:rPr>
        <w:t>le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s</w:t>
      </w:r>
      <w:r w:rsidRPr="00B22282">
        <w:rPr>
          <w:b/>
          <w:spacing w:val="1"/>
          <w:sz w:val="24"/>
          <w:szCs w:val="24"/>
        </w:rPr>
        <w:t>t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pacing w:val="1"/>
          <w:sz w:val="24"/>
          <w:szCs w:val="24"/>
        </w:rPr>
        <w:t>u</w:t>
      </w:r>
      <w:r w:rsidRPr="00B22282">
        <w:rPr>
          <w:b/>
          <w:spacing w:val="-1"/>
          <w:sz w:val="24"/>
          <w:szCs w:val="24"/>
        </w:rPr>
        <w:t>č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ih</w:t>
      </w:r>
      <w:proofErr w:type="spellEnd"/>
      <w:r w:rsidRPr="00B22282">
        <w:rPr>
          <w:b/>
          <w:spacing w:val="1"/>
          <w:sz w:val="24"/>
          <w:szCs w:val="24"/>
        </w:rPr>
        <w:t xml:space="preserve"> </w:t>
      </w:r>
      <w:proofErr w:type="spellStart"/>
      <w:r w:rsidRPr="00B22282">
        <w:rPr>
          <w:b/>
          <w:spacing w:val="-1"/>
          <w:sz w:val="24"/>
          <w:szCs w:val="24"/>
        </w:rPr>
        <w:t>te</w:t>
      </w:r>
      <w:r w:rsidRPr="00B22282">
        <w:rPr>
          <w:b/>
          <w:spacing w:val="1"/>
          <w:sz w:val="24"/>
          <w:szCs w:val="24"/>
        </w:rPr>
        <w:t>r</w:t>
      </w:r>
      <w:r w:rsidRPr="00B22282">
        <w:rPr>
          <w:b/>
          <w:spacing w:val="-3"/>
          <w:sz w:val="24"/>
          <w:szCs w:val="24"/>
        </w:rPr>
        <w:t>m</w:t>
      </w:r>
      <w:r w:rsidRPr="00B22282">
        <w:rPr>
          <w:b/>
          <w:sz w:val="24"/>
          <w:szCs w:val="24"/>
        </w:rPr>
        <w:t>i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a</w:t>
      </w:r>
      <w:proofErr w:type="spellEnd"/>
    </w:p>
    <w:p w:rsidR="00843F9D" w:rsidRPr="00B22282" w:rsidRDefault="00843F9D" w:rsidP="00824E3A">
      <w:pPr>
        <w:ind w:left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Ci</w:t>
      </w:r>
      <w:r w:rsidRPr="00B22282">
        <w:rPr>
          <w:spacing w:val="1"/>
          <w:sz w:val="24"/>
          <w:szCs w:val="24"/>
        </w:rPr>
        <w:t>l</w:t>
      </w:r>
      <w:r w:rsidRPr="00B22282">
        <w:rPr>
          <w:sz w:val="24"/>
          <w:szCs w:val="24"/>
        </w:rPr>
        <w:t>j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de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tab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4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je </w:t>
      </w:r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os</w:t>
      </w:r>
      <w:r w:rsidRPr="00B22282">
        <w:rPr>
          <w:spacing w:val="3"/>
          <w:sz w:val="24"/>
          <w:szCs w:val="24"/>
        </w:rPr>
        <w:t>i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ra</w:t>
      </w:r>
      <w:r w:rsidRPr="00B22282">
        <w:rPr>
          <w:spacing w:val="2"/>
          <w:sz w:val="24"/>
          <w:szCs w:val="24"/>
        </w:rPr>
        <w:t>n</w:t>
      </w:r>
      <w:r w:rsidRPr="00B22282">
        <w:rPr>
          <w:sz w:val="24"/>
          <w:szCs w:val="24"/>
        </w:rPr>
        <w:t>je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dosljedne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uporabe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2"/>
          <w:sz w:val="24"/>
          <w:szCs w:val="24"/>
        </w:rPr>
        <w:t>e</w:t>
      </w:r>
      <w:r w:rsidRPr="00B22282">
        <w:rPr>
          <w:sz w:val="24"/>
          <w:szCs w:val="24"/>
        </w:rPr>
        <w:t>rminolo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 xml:space="preserve">, 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odnosno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pacing w:val="4"/>
          <w:sz w:val="24"/>
          <w:szCs w:val="24"/>
        </w:rPr>
        <w:t>d</w:t>
      </w:r>
      <w:r w:rsidRPr="00B22282">
        <w:rPr>
          <w:sz w:val="24"/>
          <w:szCs w:val="24"/>
        </w:rPr>
        <w:t>osl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dnog</w:t>
      </w:r>
      <w:proofErr w:type="spellEnd"/>
      <w:r w:rsidR="00824E3A"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korištenja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okviru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jednog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pisa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iH,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o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svim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ma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koji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r w:rsidRPr="00B22282">
        <w:rPr>
          <w:sz w:val="24"/>
          <w:szCs w:val="24"/>
        </w:rPr>
        <w:t>se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1"/>
          <w:sz w:val="24"/>
          <w:szCs w:val="24"/>
        </w:rPr>
        <w:t>i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p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dmetne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oblasti</w:t>
      </w:r>
      <w:proofErr w:type="spellEnd"/>
      <w:r w:rsidRPr="00B22282">
        <w:rPr>
          <w:sz w:val="24"/>
          <w:szCs w:val="24"/>
        </w:rPr>
        <w:t>.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dstavlja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lat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</w:t>
      </w:r>
      <w:r w:rsidRPr="00B22282">
        <w:rPr>
          <w:spacing w:val="-1"/>
          <w:sz w:val="24"/>
          <w:szCs w:val="24"/>
        </w:rPr>
        <w:t>ce</w:t>
      </w:r>
      <w:r w:rsidRPr="00B22282">
        <w:rPr>
          <w:sz w:val="24"/>
          <w:szCs w:val="24"/>
        </w:rPr>
        <w:t>su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vođ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n</w:t>
      </w:r>
      <w:r w:rsidRPr="00B22282">
        <w:rPr>
          <w:sz w:val="24"/>
          <w:szCs w:val="24"/>
        </w:rPr>
        <w:t>ja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đivanja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</w:t>
      </w:r>
      <w:r w:rsidRPr="00B22282">
        <w:rPr>
          <w:spacing w:val="-2"/>
          <w:sz w:val="24"/>
          <w:szCs w:val="24"/>
        </w:rPr>
        <w:t>o</w:t>
      </w:r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vstva</w:t>
      </w:r>
      <w:proofErr w:type="spellEnd"/>
      <w:r w:rsidRPr="00B22282">
        <w:rPr>
          <w:sz w:val="24"/>
          <w:szCs w:val="24"/>
        </w:rPr>
        <w:t xml:space="preserve">.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la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ruža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uvid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to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je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2"/>
          <w:sz w:val="24"/>
          <w:szCs w:val="24"/>
        </w:rPr>
        <w:t>č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2"/>
          <w:sz w:val="24"/>
          <w:szCs w:val="24"/>
        </w:rPr>
        <w:t>e</w:t>
      </w:r>
      <w:r w:rsidRPr="00B22282">
        <w:rPr>
          <w:sz w:val="24"/>
          <w:szCs w:val="24"/>
        </w:rPr>
        <w:t>rmin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lev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ntn</w:t>
      </w:r>
      <w:r w:rsidRPr="00B22282">
        <w:rPr>
          <w:spacing w:val="3"/>
          <w:sz w:val="24"/>
          <w:szCs w:val="24"/>
        </w:rPr>
        <w:t>o</w:t>
      </w:r>
      <w:r w:rsidRPr="00B22282">
        <w:rPr>
          <w:sz w:val="24"/>
          <w:szCs w:val="24"/>
        </w:rPr>
        <w:t>g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2"/>
          <w:sz w:val="24"/>
          <w:szCs w:val="24"/>
        </w:rPr>
        <w:t xml:space="preserve"> E</w:t>
      </w:r>
      <w:r w:rsidRPr="00B22282">
        <w:rPr>
          <w:sz w:val="24"/>
          <w:szCs w:val="24"/>
        </w:rPr>
        <w:t>U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ike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slu</w:t>
      </w:r>
      <w:r w:rsidRPr="00B22282">
        <w:rPr>
          <w:spacing w:val="2"/>
          <w:sz w:val="24"/>
          <w:szCs w:val="24"/>
        </w:rPr>
        <w:t>ž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noj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upor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bi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4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iH,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što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od</w:t>
      </w:r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tnog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ača</w:t>
      </w:r>
      <w:r w:rsidRPr="00B22282">
        <w:rPr>
          <w:sz w:val="24"/>
          <w:szCs w:val="24"/>
        </w:rPr>
        <w:t>ja</w:t>
      </w:r>
      <w:proofErr w:type="spellEnd"/>
      <w:r w:rsidRPr="00B22282">
        <w:rPr>
          <w:spacing w:val="1"/>
          <w:sz w:val="24"/>
          <w:szCs w:val="24"/>
        </w:rPr>
        <w:t xml:space="preserve"> z</w:t>
      </w:r>
      <w:r w:rsidRPr="00B22282">
        <w:rPr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</w:t>
      </w:r>
      <w:r w:rsidRPr="00B22282">
        <w:rPr>
          <w:spacing w:val="1"/>
          <w:sz w:val="24"/>
          <w:szCs w:val="24"/>
        </w:rPr>
        <w:t>a</w:t>
      </w:r>
      <w:r w:rsidRPr="00B22282">
        <w:rPr>
          <w:sz w:val="24"/>
          <w:szCs w:val="24"/>
        </w:rPr>
        <w:t>sni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f</w:t>
      </w:r>
      <w:r w:rsidRPr="00B22282">
        <w:rPr>
          <w:spacing w:val="-2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vođ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nja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pacing w:val="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n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leski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potr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be</w:t>
      </w:r>
      <w:proofErr w:type="spellEnd"/>
      <w:r w:rsidRPr="00B22282">
        <w:rPr>
          <w:sz w:val="24"/>
          <w:szCs w:val="24"/>
        </w:rPr>
        <w:t xml:space="preserve"> 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</w:t>
      </w:r>
      <w:r w:rsidRPr="00B22282">
        <w:rPr>
          <w:spacing w:val="-1"/>
          <w:sz w:val="24"/>
          <w:szCs w:val="24"/>
        </w:rPr>
        <w:t>ce</w:t>
      </w:r>
      <w:r w:rsidRPr="00B22282">
        <w:rPr>
          <w:sz w:val="24"/>
          <w:szCs w:val="24"/>
        </w:rPr>
        <w:t>sa</w:t>
      </w:r>
      <w:r w:rsidRPr="00B22282">
        <w:rPr>
          <w:spacing w:val="1"/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opskih in</w:t>
      </w:r>
      <w:r w:rsidRPr="00B22282">
        <w:rPr>
          <w:spacing w:val="1"/>
          <w:sz w:val="24"/>
          <w:szCs w:val="24"/>
        </w:rPr>
        <w:t>te</w:t>
      </w:r>
      <w:r w:rsidRPr="00B22282">
        <w:rPr>
          <w:spacing w:val="-2"/>
          <w:sz w:val="24"/>
          <w:szCs w:val="24"/>
        </w:rPr>
        <w:t>g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 xml:space="preserve">, </w:t>
      </w:r>
      <w:proofErr w:type="spellStart"/>
      <w:r w:rsidRPr="00B22282">
        <w:rPr>
          <w:sz w:val="24"/>
          <w:szCs w:val="24"/>
        </w:rPr>
        <w:t>odnosno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-1"/>
          <w:sz w:val="24"/>
          <w:szCs w:val="24"/>
        </w:rPr>
        <w:t>c</w:t>
      </w:r>
      <w:r w:rsidRPr="00B22282">
        <w:rPr>
          <w:spacing w:val="3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u</w:t>
      </w:r>
      <w:r w:rsidRPr="00B22282">
        <w:rPr>
          <w:sz w:val="24"/>
          <w:szCs w:val="24"/>
        </w:rPr>
        <w:t>sklađ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nosti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konod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vstva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 xml:space="preserve">iH </w:t>
      </w:r>
      <w:proofErr w:type="spellStart"/>
      <w:r w:rsidRPr="00B22282">
        <w:rPr>
          <w:sz w:val="24"/>
          <w:szCs w:val="24"/>
        </w:rPr>
        <w:t>sa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z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kono</w:t>
      </w:r>
      <w:r w:rsidRPr="00B22282">
        <w:rPr>
          <w:spacing w:val="2"/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vstvom</w:t>
      </w:r>
      <w:proofErr w:type="spellEnd"/>
      <w:r w:rsidRPr="00B22282">
        <w:rPr>
          <w:sz w:val="24"/>
          <w:szCs w:val="24"/>
        </w:rPr>
        <w:t xml:space="preserve"> EU.</w:t>
      </w:r>
    </w:p>
    <w:p w:rsidR="00843F9D" w:rsidRPr="00B22282" w:rsidRDefault="00843F9D" w:rsidP="00843F9D">
      <w:pPr>
        <w:spacing w:before="7" w:line="160" w:lineRule="exact"/>
        <w:rPr>
          <w:sz w:val="16"/>
          <w:szCs w:val="16"/>
        </w:rPr>
      </w:pPr>
    </w:p>
    <w:p w:rsidR="00843F9D" w:rsidRPr="00B22282" w:rsidRDefault="00843F9D" w:rsidP="00824E3A">
      <w:pPr>
        <w:ind w:firstLine="708"/>
        <w:rPr>
          <w:b/>
          <w:sz w:val="24"/>
          <w:szCs w:val="24"/>
        </w:rPr>
      </w:pP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z w:val="24"/>
          <w:szCs w:val="24"/>
        </w:rPr>
        <w:t xml:space="preserve">. </w:t>
      </w:r>
      <w:r w:rsidRPr="00B22282">
        <w:rPr>
          <w:b/>
          <w:spacing w:val="19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z w:val="24"/>
          <w:szCs w:val="24"/>
        </w:rPr>
        <w:t>avij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z w:val="24"/>
          <w:szCs w:val="24"/>
        </w:rPr>
        <w:t>st</w:t>
      </w:r>
      <w:proofErr w:type="spellEnd"/>
      <w:r w:rsidRPr="00B22282">
        <w:rPr>
          <w:b/>
          <w:sz w:val="24"/>
          <w:szCs w:val="24"/>
        </w:rPr>
        <w:t xml:space="preserve"> o </w:t>
      </w:r>
      <w:proofErr w:type="spellStart"/>
      <w:r w:rsidRPr="00B22282">
        <w:rPr>
          <w:b/>
          <w:sz w:val="24"/>
          <w:szCs w:val="24"/>
        </w:rPr>
        <w:t>i</w:t>
      </w:r>
      <w:r w:rsidRPr="00B22282">
        <w:rPr>
          <w:b/>
          <w:spacing w:val="-1"/>
          <w:sz w:val="24"/>
          <w:szCs w:val="24"/>
        </w:rPr>
        <w:t>zr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d</w:t>
      </w:r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isa</w:t>
      </w:r>
      <w:proofErr w:type="spellEnd"/>
    </w:p>
    <w:p w:rsidR="00843F9D" w:rsidRPr="00B22282" w:rsidRDefault="00843F9D" w:rsidP="00824E3A">
      <w:pPr>
        <w:ind w:left="708"/>
        <w:jc w:val="both"/>
        <w:rPr>
          <w:sz w:val="24"/>
          <w:szCs w:val="24"/>
        </w:rPr>
      </w:pPr>
      <w:r w:rsidRPr="00B22282">
        <w:rPr>
          <w:sz w:val="24"/>
          <w:szCs w:val="24"/>
        </w:rPr>
        <w:t>U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skladu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lankom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>3.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s</w:t>
      </w:r>
      <w:r w:rsidRPr="00B22282">
        <w:rPr>
          <w:sz w:val="24"/>
          <w:szCs w:val="24"/>
        </w:rPr>
        <w:t>tav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(</w:t>
      </w:r>
      <w:r w:rsidRPr="00B22282">
        <w:rPr>
          <w:spacing w:val="1"/>
          <w:sz w:val="24"/>
          <w:szCs w:val="24"/>
        </w:rPr>
        <w:t>1</w:t>
      </w:r>
      <w:r w:rsidRPr="00B22282">
        <w:rPr>
          <w:sz w:val="24"/>
          <w:szCs w:val="24"/>
        </w:rPr>
        <w:t>)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ove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Odluke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dost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st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3"/>
          <w:sz w:val="24"/>
          <w:szCs w:val="24"/>
        </w:rPr>
        <w:t xml:space="preserve"> </w:t>
      </w:r>
      <w:r w:rsidRPr="00B22282">
        <w:rPr>
          <w:sz w:val="24"/>
          <w:szCs w:val="24"/>
        </w:rPr>
        <w:t>o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podu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m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nju</w:t>
      </w:r>
      <w:proofErr w:type="spellEnd"/>
      <w:r w:rsidR="00824E3A"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vnosti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sv</w:t>
      </w:r>
      <w:r w:rsidRPr="00B22282">
        <w:rPr>
          <w:spacing w:val="-3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ipr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mom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dom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koji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se</w:t>
      </w:r>
      <w:r w:rsidRPr="00B22282">
        <w:rPr>
          <w:spacing w:val="1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uskl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đuju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1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vnom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ste</w:t>
      </w:r>
      <w:r w:rsidRPr="00B22282">
        <w:rPr>
          <w:spacing w:val="-1"/>
          <w:sz w:val="24"/>
          <w:szCs w:val="24"/>
        </w:rPr>
        <w:t>če</w:t>
      </w:r>
      <w:r w:rsidRPr="00B22282">
        <w:rPr>
          <w:sz w:val="24"/>
          <w:szCs w:val="24"/>
        </w:rPr>
        <w:t>vinom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EU.</w:t>
      </w:r>
      <w:r w:rsidRPr="00B22282">
        <w:rPr>
          <w:spacing w:val="13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4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o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</w:t>
      </w:r>
      <w:r w:rsidRPr="00B22282">
        <w:rPr>
          <w:spacing w:val="7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se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r w:rsidRPr="00B22282">
        <w:rPr>
          <w:sz w:val="24"/>
          <w:szCs w:val="24"/>
        </w:rPr>
        <w:t>C</w:t>
      </w:r>
      <w:r w:rsidRPr="00B22282">
        <w:rPr>
          <w:spacing w:val="2"/>
          <w:sz w:val="24"/>
          <w:szCs w:val="24"/>
        </w:rPr>
        <w:t>E</w:t>
      </w:r>
      <w:r w:rsidRPr="00B22282">
        <w:rPr>
          <w:spacing w:val="-3"/>
          <w:sz w:val="24"/>
          <w:szCs w:val="24"/>
        </w:rPr>
        <w:t>L</w:t>
      </w:r>
      <w:r w:rsidRPr="00B22282">
        <w:rPr>
          <w:sz w:val="24"/>
          <w:szCs w:val="24"/>
        </w:rPr>
        <w:t xml:space="preserve">EX </w:t>
      </w:r>
      <w:proofErr w:type="spellStart"/>
      <w:r w:rsidRPr="00B22282">
        <w:rPr>
          <w:spacing w:val="2"/>
          <w:sz w:val="24"/>
          <w:szCs w:val="24"/>
        </w:rPr>
        <w:t>b</w:t>
      </w:r>
      <w:r w:rsidRPr="00B22282">
        <w:rPr>
          <w:sz w:val="24"/>
          <w:szCs w:val="24"/>
        </w:rPr>
        <w:t>roj</w:t>
      </w:r>
      <w:r w:rsidRPr="00B22282">
        <w:rPr>
          <w:spacing w:val="1"/>
          <w:sz w:val="24"/>
          <w:szCs w:val="24"/>
        </w:rPr>
        <w:t>e</w:t>
      </w:r>
      <w:r w:rsidRPr="00B22282">
        <w:rPr>
          <w:sz w:val="24"/>
          <w:szCs w:val="24"/>
        </w:rPr>
        <w:t>vi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puni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ivi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vnih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ak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ta</w:t>
      </w:r>
      <w:proofErr w:type="spellEnd"/>
      <w:r w:rsidRPr="00B22282">
        <w:rPr>
          <w:sz w:val="24"/>
          <w:szCs w:val="24"/>
        </w:rPr>
        <w:t xml:space="preserve"> s </w:t>
      </w:r>
      <w:proofErr w:type="spellStart"/>
      <w:r w:rsidRPr="00B22282">
        <w:rPr>
          <w:sz w:val="24"/>
          <w:szCs w:val="24"/>
        </w:rPr>
        <w:t>kojima</w:t>
      </w:r>
      <w:proofErr w:type="spellEnd"/>
      <w:r w:rsidRPr="00B22282">
        <w:rPr>
          <w:sz w:val="24"/>
          <w:szCs w:val="24"/>
        </w:rPr>
        <w:t xml:space="preserve"> se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pro</w:t>
      </w:r>
      <w:r w:rsidRPr="00B22282">
        <w:rPr>
          <w:spacing w:val="-1"/>
          <w:sz w:val="24"/>
          <w:szCs w:val="24"/>
        </w:rPr>
        <w:t>p</w:t>
      </w:r>
      <w:r w:rsidRPr="00B22282">
        <w:rPr>
          <w:sz w:val="24"/>
          <w:szCs w:val="24"/>
        </w:rPr>
        <w:t>is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3"/>
          <w:sz w:val="24"/>
          <w:szCs w:val="24"/>
        </w:rPr>
        <w:t>u</w:t>
      </w:r>
      <w:r w:rsidRPr="00B22282">
        <w:rPr>
          <w:sz w:val="24"/>
          <w:szCs w:val="24"/>
        </w:rPr>
        <w:t>sklađuje</w:t>
      </w:r>
      <w:proofErr w:type="spellEnd"/>
      <w:r w:rsidRPr="00B22282">
        <w:rPr>
          <w:sz w:val="24"/>
          <w:szCs w:val="24"/>
        </w:rPr>
        <w:t>.</w:t>
      </w:r>
    </w:p>
    <w:p w:rsidR="00843F9D" w:rsidRPr="00B22282" w:rsidRDefault="00843F9D" w:rsidP="00843F9D">
      <w:pPr>
        <w:spacing w:before="9" w:line="160" w:lineRule="exact"/>
        <w:rPr>
          <w:sz w:val="16"/>
          <w:szCs w:val="16"/>
        </w:rPr>
      </w:pPr>
    </w:p>
    <w:p w:rsidR="00843F9D" w:rsidRPr="00B22282" w:rsidRDefault="00843F9D" w:rsidP="00824E3A">
      <w:pPr>
        <w:ind w:firstLine="708"/>
        <w:rPr>
          <w:b/>
          <w:sz w:val="24"/>
          <w:szCs w:val="24"/>
        </w:rPr>
      </w:pPr>
      <w:r w:rsidRPr="00B22282">
        <w:rPr>
          <w:b/>
          <w:sz w:val="24"/>
          <w:szCs w:val="24"/>
        </w:rPr>
        <w:t xml:space="preserve">C. </w:t>
      </w:r>
      <w:r w:rsidRPr="00B22282">
        <w:rPr>
          <w:b/>
          <w:spacing w:val="7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z w:val="24"/>
          <w:szCs w:val="24"/>
        </w:rPr>
        <w:t>v</w:t>
      </w:r>
      <w:r w:rsidRPr="00B22282">
        <w:rPr>
          <w:b/>
          <w:spacing w:val="-1"/>
          <w:sz w:val="24"/>
          <w:szCs w:val="24"/>
        </w:rPr>
        <w:t>ez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-1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Di</w:t>
      </w:r>
      <w:r w:rsidRPr="00B22282">
        <w:rPr>
          <w:b/>
          <w:spacing w:val="-1"/>
          <w:sz w:val="24"/>
          <w:szCs w:val="24"/>
        </w:rPr>
        <w:t>re</w:t>
      </w:r>
      <w:r w:rsidRPr="00B22282">
        <w:rPr>
          <w:b/>
          <w:spacing w:val="1"/>
          <w:sz w:val="24"/>
          <w:szCs w:val="24"/>
        </w:rPr>
        <w:t>k</w:t>
      </w:r>
      <w:r w:rsidRPr="00B22282">
        <w:rPr>
          <w:b/>
          <w:spacing w:val="-1"/>
          <w:sz w:val="24"/>
          <w:szCs w:val="24"/>
        </w:rPr>
        <w:t>c</w:t>
      </w:r>
      <w:r w:rsidRPr="00B22282">
        <w:rPr>
          <w:b/>
          <w:sz w:val="24"/>
          <w:szCs w:val="24"/>
        </w:rPr>
        <w:t>i</w:t>
      </w:r>
      <w:r w:rsidRPr="00B22282">
        <w:rPr>
          <w:b/>
          <w:spacing w:val="2"/>
          <w:sz w:val="24"/>
          <w:szCs w:val="24"/>
        </w:rPr>
        <w:t>j</w:t>
      </w:r>
      <w:r w:rsidRPr="00B22282">
        <w:rPr>
          <w:b/>
          <w:sz w:val="24"/>
          <w:szCs w:val="24"/>
        </w:rPr>
        <w:t>e</w:t>
      </w:r>
      <w:proofErr w:type="spellEnd"/>
    </w:p>
    <w:p w:rsidR="00843F9D" w:rsidRPr="00B22282" w:rsidRDefault="00843F9D" w:rsidP="00824E3A">
      <w:pPr>
        <w:ind w:left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4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đuje</w:t>
      </w:r>
      <w:proofErr w:type="spellEnd"/>
      <w:r w:rsidRPr="00B22282">
        <w:rPr>
          <w:spacing w:val="4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tab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lu</w:t>
      </w:r>
      <w:proofErr w:type="spellEnd"/>
      <w:r w:rsidRPr="00B22282">
        <w:rPr>
          <w:spacing w:val="43"/>
          <w:sz w:val="24"/>
          <w:szCs w:val="24"/>
        </w:rPr>
        <w:t xml:space="preserve"> </w:t>
      </w:r>
      <w:r w:rsidRPr="00B22282">
        <w:rPr>
          <w:sz w:val="24"/>
          <w:szCs w:val="24"/>
        </w:rPr>
        <w:t>s</w:t>
      </w:r>
      <w:r w:rsidRPr="00B22282">
        <w:rPr>
          <w:spacing w:val="4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dlo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om</w:t>
      </w:r>
      <w:proofErr w:type="spellEnd"/>
      <w:r w:rsidRPr="00B22282">
        <w:rPr>
          <w:spacing w:val="4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4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1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41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4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opisu</w:t>
      </w:r>
      <w:proofErr w:type="spellEnd"/>
      <w:r w:rsidRPr="00B22282">
        <w:rPr>
          <w:spacing w:val="41"/>
          <w:sz w:val="24"/>
          <w:szCs w:val="24"/>
        </w:rPr>
        <w:t xml:space="preserve"> </w:t>
      </w:r>
      <w:r w:rsidRPr="00B22282">
        <w:rPr>
          <w:sz w:val="24"/>
          <w:szCs w:val="24"/>
        </w:rPr>
        <w:t>EU</w:t>
      </w:r>
      <w:r w:rsidRPr="00B22282">
        <w:rPr>
          <w:spacing w:val="4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4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popu</w:t>
      </w:r>
      <w:r w:rsidRPr="00B22282">
        <w:rPr>
          <w:spacing w:val="-2"/>
          <w:sz w:val="24"/>
          <w:szCs w:val="24"/>
        </w:rPr>
        <w:t>n</w:t>
      </w:r>
      <w:r w:rsidRPr="00B22282">
        <w:rPr>
          <w:sz w:val="24"/>
          <w:szCs w:val="24"/>
        </w:rPr>
        <w:t>java</w:t>
      </w:r>
      <w:proofErr w:type="spellEnd"/>
      <w:r w:rsidRPr="00B22282">
        <w:rPr>
          <w:spacing w:val="3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="00561950" w:rsidRPr="00B22282">
        <w:rPr>
          <w:sz w:val="24"/>
          <w:szCs w:val="24"/>
        </w:rPr>
        <w:t>v</w:t>
      </w:r>
      <w:r w:rsidR="00503BA8" w:rsidRPr="00B22282">
        <w:rPr>
          <w:sz w:val="24"/>
          <w:szCs w:val="24"/>
        </w:rPr>
        <w:t>e</w:t>
      </w:r>
      <w:proofErr w:type="spellEnd"/>
      <w:r w:rsidRPr="00B22282">
        <w:rPr>
          <w:spacing w:val="40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če</w:t>
      </w:r>
      <w:r w:rsidRPr="00B22282">
        <w:rPr>
          <w:sz w:val="24"/>
          <w:szCs w:val="24"/>
        </w:rPr>
        <w:t>t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ri</w:t>
      </w:r>
      <w:proofErr w:type="spellEnd"/>
      <w:r w:rsidR="00824E3A" w:rsidRPr="00B22282">
        <w:rPr>
          <w:sz w:val="24"/>
          <w:szCs w:val="24"/>
        </w:rPr>
        <w:t xml:space="preserve"> </w:t>
      </w:r>
      <w:proofErr w:type="spellStart"/>
      <w:r w:rsidR="00503BA8" w:rsidRPr="00B22282">
        <w:rPr>
          <w:sz w:val="24"/>
          <w:szCs w:val="24"/>
        </w:rPr>
        <w:t>kolone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le</w:t>
      </w:r>
      <w:proofErr w:type="spellEnd"/>
      <w:r w:rsidRPr="00B22282">
        <w:rPr>
          <w:sz w:val="24"/>
          <w:szCs w:val="24"/>
        </w:rPr>
        <w:t>:</w:t>
      </w:r>
    </w:p>
    <w:p w:rsidR="00843F9D" w:rsidRPr="00B22282" w:rsidRDefault="00843F9D" w:rsidP="00824E3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22282">
        <w:rPr>
          <w:sz w:val="24"/>
          <w:szCs w:val="24"/>
        </w:rPr>
        <w:t>u</w:t>
      </w:r>
      <w:r w:rsidRPr="00B22282">
        <w:rPr>
          <w:spacing w:val="5"/>
          <w:sz w:val="24"/>
          <w:szCs w:val="24"/>
        </w:rPr>
        <w:t xml:space="preserve">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Pr="00B22282">
        <w:rPr>
          <w:spacing w:val="5"/>
          <w:sz w:val="24"/>
          <w:szCs w:val="24"/>
        </w:rPr>
        <w:t xml:space="preserve"> </w:t>
      </w:r>
      <w:r w:rsidRPr="00B22282">
        <w:rPr>
          <w:sz w:val="24"/>
          <w:szCs w:val="24"/>
        </w:rPr>
        <w:t>1</w:t>
      </w:r>
      <w:r w:rsidRPr="00B22282">
        <w:rPr>
          <w:spacing w:val="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vode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r w:rsidRPr="00B22282">
        <w:rPr>
          <w:spacing w:val="2"/>
          <w:sz w:val="24"/>
          <w:szCs w:val="24"/>
        </w:rPr>
        <w:t>s</w:t>
      </w:r>
      <w:r w:rsidRPr="00B22282">
        <w:rPr>
          <w:sz w:val="24"/>
          <w:szCs w:val="24"/>
        </w:rPr>
        <w:t>e</w:t>
      </w:r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</w:t>
      </w:r>
      <w:r w:rsidRPr="00B22282">
        <w:rPr>
          <w:spacing w:val="2"/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pacing w:val="5"/>
          <w:sz w:val="24"/>
          <w:szCs w:val="24"/>
        </w:rPr>
        <w:t xml:space="preserve"> </w:t>
      </w:r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3"/>
          <w:sz w:val="24"/>
          <w:szCs w:val="24"/>
        </w:rPr>
        <w:t>i</w:t>
      </w:r>
      <w:r w:rsidRPr="00B22282">
        <w:rPr>
          <w:sz w:val="24"/>
          <w:szCs w:val="24"/>
        </w:rPr>
        <w:t>ni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4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n</w:t>
      </w:r>
      <w:r w:rsidRPr="00B22282">
        <w:rPr>
          <w:spacing w:val="-2"/>
          <w:sz w:val="24"/>
          <w:szCs w:val="24"/>
        </w:rPr>
        <w:t>g</w:t>
      </w:r>
      <w:r w:rsidRPr="00B22282">
        <w:rPr>
          <w:spacing w:val="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skom</w:t>
      </w:r>
      <w:proofErr w:type="spellEnd"/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iku</w:t>
      </w:r>
      <w:proofErr w:type="spellEnd"/>
      <w:r w:rsidRPr="00B22282">
        <w:rPr>
          <w:sz w:val="24"/>
          <w:szCs w:val="24"/>
        </w:rPr>
        <w:t>,</w:t>
      </w:r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</w:t>
      </w:r>
      <w:proofErr w:type="spellEnd"/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ko</w:t>
      </w:r>
      <w:proofErr w:type="spellEnd"/>
      <w:r w:rsidRPr="00B22282">
        <w:rPr>
          <w:spacing w:val="5"/>
          <w:sz w:val="24"/>
          <w:szCs w:val="24"/>
        </w:rPr>
        <w:t xml:space="preserve"> </w:t>
      </w:r>
      <w:r w:rsidRPr="00B22282">
        <w:rPr>
          <w:sz w:val="24"/>
          <w:szCs w:val="24"/>
        </w:rPr>
        <w:t>se</w:t>
      </w:r>
      <w:r w:rsidRPr="00B22282">
        <w:rPr>
          <w:spacing w:val="6"/>
          <w:sz w:val="24"/>
          <w:szCs w:val="24"/>
        </w:rPr>
        <w:t xml:space="preserve"> </w:t>
      </w:r>
      <w:proofErr w:type="spellStart"/>
      <w:r w:rsidRPr="00B22282">
        <w:rPr>
          <w:spacing w:val="3"/>
          <w:sz w:val="24"/>
          <w:szCs w:val="24"/>
        </w:rPr>
        <w:t>p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m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ju</w:t>
      </w:r>
      <w:proofErr w:type="spellEnd"/>
      <w:r w:rsidRPr="00B22282">
        <w:rPr>
          <w:spacing w:val="5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vnog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</w:t>
      </w:r>
      <w:r w:rsidRPr="00B22282">
        <w:rPr>
          <w:spacing w:val="3"/>
          <w:sz w:val="24"/>
          <w:szCs w:val="24"/>
        </w:rPr>
        <w:t>t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6"/>
          <w:sz w:val="24"/>
          <w:szCs w:val="24"/>
        </w:rPr>
        <w:t xml:space="preserve"> </w:t>
      </w:r>
      <w:r w:rsidRPr="00B22282">
        <w:rPr>
          <w:sz w:val="24"/>
          <w:szCs w:val="24"/>
        </w:rPr>
        <w:t>EU (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U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-</w:t>
      </w:r>
      <w:r w:rsidRPr="00B22282">
        <w:rPr>
          <w:spacing w:val="-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x</w:t>
      </w:r>
      <w:r w:rsidRPr="00B22282">
        <w:rPr>
          <w:spacing w:val="-1"/>
          <w:sz w:val="24"/>
          <w:szCs w:val="24"/>
        </w:rPr>
        <w:t>)</w:t>
      </w:r>
      <w:r w:rsidRPr="00B22282">
        <w:rPr>
          <w:sz w:val="24"/>
          <w:szCs w:val="24"/>
        </w:rPr>
        <w:t>;</w:t>
      </w:r>
    </w:p>
    <w:p w:rsidR="00843F9D" w:rsidRPr="00B22282" w:rsidRDefault="00843F9D" w:rsidP="00824E3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22282">
        <w:rPr>
          <w:sz w:val="24"/>
          <w:szCs w:val="24"/>
        </w:rPr>
        <w:t>u</w:t>
      </w:r>
      <w:r w:rsidRPr="00B22282">
        <w:rPr>
          <w:spacing w:val="31"/>
          <w:sz w:val="24"/>
          <w:szCs w:val="24"/>
        </w:rPr>
        <w:t xml:space="preserve">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="00561950" w:rsidRPr="00B22282">
        <w:rPr>
          <w:sz w:val="24"/>
          <w:szCs w:val="24"/>
        </w:rPr>
        <w:t xml:space="preserve"> </w:t>
      </w:r>
      <w:r w:rsidRPr="00B22282">
        <w:rPr>
          <w:sz w:val="24"/>
          <w:szCs w:val="24"/>
        </w:rPr>
        <w:t>2</w:t>
      </w:r>
      <w:r w:rsidRPr="00B22282">
        <w:rPr>
          <w:spacing w:val="3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vode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r w:rsidRPr="00B22282">
        <w:rPr>
          <w:sz w:val="24"/>
          <w:szCs w:val="24"/>
        </w:rPr>
        <w:t>se</w:t>
      </w:r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ni</w:t>
      </w:r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h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tskom</w:t>
      </w:r>
      <w:proofErr w:type="spellEnd"/>
      <w:r w:rsidRPr="00B22282">
        <w:rPr>
          <w:spacing w:val="3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iku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o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</w:t>
      </w:r>
      <w:r w:rsidRPr="00B22282">
        <w:rPr>
          <w:spacing w:val="3"/>
          <w:sz w:val="24"/>
          <w:szCs w:val="24"/>
        </w:rPr>
        <w:t>e</w:t>
      </w:r>
      <w:r w:rsidRPr="00B22282">
        <w:rPr>
          <w:sz w:val="24"/>
          <w:szCs w:val="24"/>
        </w:rPr>
        <w:t>dnom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od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slu</w:t>
      </w:r>
      <w:r w:rsidRPr="00B22282">
        <w:rPr>
          <w:spacing w:val="2"/>
          <w:sz w:val="24"/>
          <w:szCs w:val="24"/>
        </w:rPr>
        <w:t>ž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</w:t>
      </w:r>
      <w:r w:rsidRPr="00B22282">
        <w:rPr>
          <w:spacing w:val="-3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ika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r w:rsidRPr="00B22282">
        <w:rPr>
          <w:sz w:val="24"/>
          <w:szCs w:val="24"/>
        </w:rPr>
        <w:t>EU</w:t>
      </w:r>
      <w:r w:rsidRPr="00B22282">
        <w:rPr>
          <w:spacing w:val="30"/>
          <w:sz w:val="24"/>
          <w:szCs w:val="24"/>
        </w:rPr>
        <w:t xml:space="preserve"> </w:t>
      </w:r>
      <w:r w:rsidRPr="00B22282">
        <w:rPr>
          <w:sz w:val="24"/>
          <w:szCs w:val="24"/>
        </w:rPr>
        <w:t>(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U</w:t>
      </w:r>
      <w:r w:rsidRPr="00B22282">
        <w:rPr>
          <w:spacing w:val="3"/>
          <w:sz w:val="24"/>
          <w:szCs w:val="24"/>
        </w:rPr>
        <w:t>R</w:t>
      </w:r>
      <w:r w:rsidRPr="00B22282">
        <w:rPr>
          <w:sz w:val="24"/>
          <w:szCs w:val="24"/>
        </w:rPr>
        <w:t xml:space="preserve">- </w:t>
      </w:r>
      <w:r w:rsidRPr="00B22282">
        <w:rPr>
          <w:spacing w:val="-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x</w:t>
      </w:r>
      <w:r w:rsidRPr="00B22282">
        <w:rPr>
          <w:sz w:val="24"/>
          <w:szCs w:val="24"/>
        </w:rPr>
        <w:t>);</w:t>
      </w:r>
    </w:p>
    <w:p w:rsidR="00843F9D" w:rsidRPr="00B22282" w:rsidRDefault="00843F9D" w:rsidP="00824E3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22282">
        <w:rPr>
          <w:sz w:val="24"/>
          <w:szCs w:val="24"/>
        </w:rPr>
        <w:t xml:space="preserve">u </w:t>
      </w:r>
      <w:r w:rsidRPr="00B22282">
        <w:rPr>
          <w:spacing w:val="57"/>
          <w:sz w:val="24"/>
          <w:szCs w:val="24"/>
        </w:rPr>
        <w:t xml:space="preserve">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Pr="00B22282">
        <w:rPr>
          <w:spacing w:val="58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3 </w:t>
      </w:r>
      <w:r w:rsidRPr="00B22282">
        <w:rPr>
          <w:spacing w:val="56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vodi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8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se </w:t>
      </w:r>
      <w:r w:rsidRPr="00B22282">
        <w:rPr>
          <w:spacing w:val="55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lan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k</w:t>
      </w:r>
      <w:proofErr w:type="spellEnd"/>
      <w:r w:rsidRPr="00B22282">
        <w:rPr>
          <w:sz w:val="24"/>
          <w:szCs w:val="24"/>
        </w:rPr>
        <w:t xml:space="preserve">, </w:t>
      </w:r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stav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</w:t>
      </w:r>
      <w:proofErr w:type="spellEnd"/>
      <w:r w:rsidRPr="00B22282">
        <w:rPr>
          <w:sz w:val="24"/>
          <w:szCs w:val="24"/>
        </w:rPr>
        <w:t xml:space="preserve">, </w:t>
      </w:r>
      <w:r w:rsidRPr="00B22282">
        <w:rPr>
          <w:spacing w:val="5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točka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l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5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ja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dje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7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se </w:t>
      </w:r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4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8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u </w:t>
      </w:r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</w:t>
      </w:r>
      <w:r w:rsidRPr="00B22282">
        <w:rPr>
          <w:spacing w:val="-2"/>
          <w:sz w:val="24"/>
          <w:szCs w:val="24"/>
        </w:rPr>
        <w:t>s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57"/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n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</w:t>
      </w:r>
      <w:r w:rsidRPr="00B22282">
        <w:rPr>
          <w:spacing w:val="-2"/>
          <w:sz w:val="24"/>
          <w:szCs w:val="24"/>
        </w:rPr>
        <w:t>g</w:t>
      </w:r>
      <w:r w:rsidRPr="00B22282">
        <w:rPr>
          <w:spacing w:val="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skom</w:t>
      </w:r>
      <w:proofErr w:type="spellEnd"/>
      <w:r w:rsidRPr="00B22282">
        <w:rPr>
          <w:sz w:val="24"/>
          <w:szCs w:val="24"/>
        </w:rPr>
        <w:t>/</w:t>
      </w:r>
      <w:proofErr w:type="spellStart"/>
      <w:r w:rsidRPr="00B22282">
        <w:rPr>
          <w:sz w:val="24"/>
          <w:szCs w:val="24"/>
        </w:rPr>
        <w:t>hrv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tskom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iku</w:t>
      </w:r>
      <w:proofErr w:type="spellEnd"/>
      <w:r w:rsidRPr="00B22282">
        <w:rPr>
          <w:sz w:val="24"/>
          <w:szCs w:val="24"/>
        </w:rPr>
        <w:t xml:space="preserve"> (E</w:t>
      </w:r>
      <w:r w:rsidRPr="00B22282">
        <w:rPr>
          <w:spacing w:val="-1"/>
          <w:sz w:val="24"/>
          <w:szCs w:val="24"/>
        </w:rPr>
        <w:t>U</w:t>
      </w:r>
      <w:r w:rsidRPr="00B22282">
        <w:rPr>
          <w:spacing w:val="3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-</w:t>
      </w:r>
      <w:r w:rsidRPr="00B22282">
        <w:rPr>
          <w:spacing w:val="-5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2"/>
          <w:sz w:val="24"/>
          <w:szCs w:val="24"/>
        </w:rPr>
        <w:t>x</w:t>
      </w:r>
      <w:r w:rsidRPr="00B22282">
        <w:rPr>
          <w:sz w:val="24"/>
          <w:szCs w:val="24"/>
        </w:rPr>
        <w:t>);</w:t>
      </w:r>
    </w:p>
    <w:p w:rsidR="00843F9D" w:rsidRPr="00B22282" w:rsidRDefault="00843F9D" w:rsidP="00824E3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22282">
        <w:rPr>
          <w:sz w:val="24"/>
          <w:szCs w:val="24"/>
        </w:rPr>
        <w:t>u</w:t>
      </w:r>
      <w:r w:rsidRPr="00B22282">
        <w:rPr>
          <w:spacing w:val="50"/>
          <w:sz w:val="24"/>
          <w:szCs w:val="24"/>
        </w:rPr>
        <w:t xml:space="preserve">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Pr="00B22282">
        <w:rPr>
          <w:spacing w:val="51"/>
          <w:sz w:val="24"/>
          <w:szCs w:val="24"/>
        </w:rPr>
        <w:t xml:space="preserve"> </w:t>
      </w:r>
      <w:r w:rsidRPr="00B22282">
        <w:rPr>
          <w:sz w:val="24"/>
          <w:szCs w:val="24"/>
        </w:rPr>
        <w:t>4</w:t>
      </w:r>
      <w:r w:rsidRPr="00B22282">
        <w:rPr>
          <w:spacing w:val="5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vode</w:t>
      </w:r>
      <w:proofErr w:type="spellEnd"/>
      <w:r w:rsidRPr="00B22282">
        <w:rPr>
          <w:spacing w:val="49"/>
          <w:sz w:val="24"/>
          <w:szCs w:val="24"/>
        </w:rPr>
        <w:t xml:space="preserve"> </w:t>
      </w:r>
      <w:r w:rsidRPr="00B22282">
        <w:rPr>
          <w:sz w:val="24"/>
          <w:szCs w:val="24"/>
        </w:rPr>
        <w:t>se</w:t>
      </w:r>
      <w:r w:rsidRPr="00B22282">
        <w:rPr>
          <w:spacing w:val="4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dlo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1"/>
          <w:sz w:val="24"/>
          <w:szCs w:val="24"/>
        </w:rPr>
        <w:t>r</w:t>
      </w:r>
      <w:r w:rsidRPr="00B22282">
        <w:rPr>
          <w:sz w:val="24"/>
          <w:szCs w:val="24"/>
        </w:rPr>
        <w:t>ij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voda</w:t>
      </w:r>
      <w:proofErr w:type="spellEnd"/>
      <w:r w:rsidRPr="00B22282">
        <w:rPr>
          <w:spacing w:val="4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4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slu</w:t>
      </w:r>
      <w:r w:rsidRPr="00B22282">
        <w:rPr>
          <w:spacing w:val="2"/>
          <w:sz w:val="24"/>
          <w:szCs w:val="24"/>
        </w:rPr>
        <w:t>ž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</w:t>
      </w:r>
      <w:r w:rsidRPr="00B22282">
        <w:rPr>
          <w:spacing w:val="-2"/>
          <w:sz w:val="24"/>
          <w:szCs w:val="24"/>
        </w:rPr>
        <w:t>i</w:t>
      </w:r>
      <w:r w:rsidRPr="00B22282">
        <w:rPr>
          <w:sz w:val="24"/>
          <w:szCs w:val="24"/>
        </w:rPr>
        <w:t>m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icima</w:t>
      </w:r>
      <w:proofErr w:type="spellEnd"/>
      <w:r w:rsidRPr="00B22282">
        <w:rPr>
          <w:spacing w:val="50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5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upor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bi</w:t>
      </w:r>
      <w:proofErr w:type="spellEnd"/>
      <w:r w:rsidRPr="00B22282">
        <w:rPr>
          <w:spacing w:val="51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48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 xml:space="preserve">iH </w:t>
      </w:r>
      <w:r w:rsidRPr="00B22282">
        <w:rPr>
          <w:spacing w:val="2"/>
          <w:sz w:val="24"/>
          <w:szCs w:val="24"/>
        </w:rPr>
        <w:t>[</w:t>
      </w:r>
      <w:proofErr w:type="spellStart"/>
      <w:r w:rsidRPr="00B22282">
        <w:rPr>
          <w:sz w:val="24"/>
          <w:szCs w:val="24"/>
        </w:rPr>
        <w:t>bosa</w:t>
      </w:r>
      <w:r w:rsidRPr="00B22282">
        <w:rPr>
          <w:spacing w:val="-1"/>
          <w:sz w:val="24"/>
          <w:szCs w:val="24"/>
        </w:rPr>
        <w:t>n</w:t>
      </w:r>
      <w:r w:rsidRPr="00B22282">
        <w:rPr>
          <w:sz w:val="24"/>
          <w:szCs w:val="24"/>
        </w:rPr>
        <w:t>ski</w:t>
      </w:r>
      <w:proofErr w:type="spellEnd"/>
      <w:r w:rsidRPr="00B22282">
        <w:rPr>
          <w:sz w:val="24"/>
          <w:szCs w:val="24"/>
        </w:rPr>
        <w:t xml:space="preserve"> (</w:t>
      </w:r>
      <w:r w:rsidRPr="00B22282">
        <w:rPr>
          <w:spacing w:val="-2"/>
          <w:sz w:val="24"/>
          <w:szCs w:val="24"/>
        </w:rPr>
        <w:t>B</w:t>
      </w:r>
      <w:r w:rsidRPr="00B22282">
        <w:rPr>
          <w:spacing w:val="1"/>
          <w:sz w:val="24"/>
          <w:szCs w:val="24"/>
        </w:rPr>
        <w:t>S</w:t>
      </w:r>
      <w:r w:rsidRPr="00B22282">
        <w:rPr>
          <w:sz w:val="24"/>
          <w:szCs w:val="24"/>
        </w:rPr>
        <w:t xml:space="preserve">), </w:t>
      </w:r>
      <w:proofErr w:type="spellStart"/>
      <w:r w:rsidRPr="00B22282">
        <w:rPr>
          <w:sz w:val="24"/>
          <w:szCs w:val="24"/>
        </w:rPr>
        <w:t>h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tski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(</w:t>
      </w:r>
      <w:r w:rsidRPr="00B22282">
        <w:rPr>
          <w:sz w:val="24"/>
          <w:szCs w:val="24"/>
        </w:rPr>
        <w:t xml:space="preserve">HR), </w:t>
      </w:r>
      <w:proofErr w:type="spellStart"/>
      <w:r w:rsidRPr="00B22282">
        <w:rPr>
          <w:sz w:val="24"/>
          <w:szCs w:val="24"/>
        </w:rPr>
        <w:t>s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pski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(</w:t>
      </w:r>
      <w:r w:rsidRPr="00B22282">
        <w:rPr>
          <w:spacing w:val="1"/>
          <w:sz w:val="24"/>
          <w:szCs w:val="24"/>
        </w:rPr>
        <w:t>S</w:t>
      </w:r>
      <w:r w:rsidRPr="00B22282">
        <w:rPr>
          <w:sz w:val="24"/>
          <w:szCs w:val="24"/>
        </w:rPr>
        <w:t>R</w:t>
      </w:r>
      <w:r w:rsidRPr="00B22282">
        <w:rPr>
          <w:spacing w:val="1"/>
          <w:sz w:val="24"/>
          <w:szCs w:val="24"/>
        </w:rPr>
        <w:t>)</w:t>
      </w:r>
      <w:r w:rsidRPr="00B22282">
        <w:rPr>
          <w:spacing w:val="2"/>
          <w:sz w:val="24"/>
          <w:szCs w:val="24"/>
        </w:rPr>
        <w:t>]</w:t>
      </w:r>
      <w:r w:rsidRPr="00B22282">
        <w:rPr>
          <w:sz w:val="24"/>
          <w:szCs w:val="24"/>
        </w:rPr>
        <w:t>.</w:t>
      </w:r>
    </w:p>
    <w:p w:rsidR="00843F9D" w:rsidRPr="00B22282" w:rsidRDefault="00843F9D" w:rsidP="00824E3A">
      <w:pPr>
        <w:ind w:firstLine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dost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vl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1"/>
          <w:sz w:val="24"/>
          <w:szCs w:val="24"/>
        </w:rPr>
        <w:t>ra</w:t>
      </w:r>
      <w:r w:rsidRPr="00B22282">
        <w:rPr>
          <w:sz w:val="24"/>
          <w:szCs w:val="24"/>
        </w:rPr>
        <w:t>điva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ta</w:t>
      </w:r>
      <w:r w:rsidRPr="00B22282">
        <w:rPr>
          <w:spacing w:val="2"/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lu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ru</w:t>
      </w:r>
      <w:r w:rsidRPr="00B22282">
        <w:rPr>
          <w:spacing w:val="-2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rmina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2"/>
          <w:sz w:val="24"/>
          <w:szCs w:val="24"/>
        </w:rPr>
        <w:t>v</w:t>
      </w:r>
      <w:r w:rsidR="00503BA8"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če</w:t>
      </w:r>
      <w:r w:rsidRPr="00B22282">
        <w:rPr>
          <w:spacing w:val="3"/>
          <w:sz w:val="24"/>
          <w:szCs w:val="24"/>
        </w:rPr>
        <w:t>t</w:t>
      </w:r>
      <w:r w:rsidRPr="00B22282">
        <w:rPr>
          <w:sz w:val="24"/>
          <w:szCs w:val="24"/>
        </w:rPr>
        <w:t>iri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popunj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</w:t>
      </w:r>
      <w:r w:rsidR="00503BA8" w:rsidRPr="00B22282">
        <w:rPr>
          <w:sz w:val="24"/>
          <w:szCs w:val="24"/>
        </w:rPr>
        <w:t>e</w:t>
      </w:r>
      <w:proofErr w:type="spellEnd"/>
      <w:r w:rsidR="00561950" w:rsidRPr="00B22282">
        <w:rPr>
          <w:sz w:val="24"/>
          <w:szCs w:val="24"/>
        </w:rPr>
        <w:t xml:space="preserve"> </w:t>
      </w:r>
      <w:r w:rsidR="00503BA8" w:rsidRPr="00B22282">
        <w:rPr>
          <w:rFonts w:eastAsia="Calibri"/>
          <w:sz w:val="24"/>
          <w:szCs w:val="24"/>
          <w:lang w:val="hr-HR"/>
        </w:rPr>
        <w:t>kolone</w:t>
      </w:r>
      <w:r w:rsidRPr="00B22282">
        <w:rPr>
          <w:sz w:val="24"/>
          <w:szCs w:val="24"/>
        </w:rPr>
        <w:t>.</w:t>
      </w:r>
    </w:p>
    <w:p w:rsidR="00843F9D" w:rsidRPr="00B22282" w:rsidRDefault="00843F9D" w:rsidP="00843F9D">
      <w:pPr>
        <w:spacing w:before="2" w:line="120" w:lineRule="exact"/>
        <w:rPr>
          <w:sz w:val="12"/>
          <w:szCs w:val="12"/>
        </w:rPr>
      </w:pPr>
    </w:p>
    <w:p w:rsidR="00843F9D" w:rsidRPr="00B22282" w:rsidRDefault="00843F9D" w:rsidP="00843F9D">
      <w:pPr>
        <w:spacing w:line="200" w:lineRule="exact"/>
      </w:pPr>
    </w:p>
    <w:p w:rsidR="00843F9D" w:rsidRPr="00B22282" w:rsidRDefault="00843F9D" w:rsidP="00824E3A">
      <w:pPr>
        <w:ind w:firstLine="708"/>
        <w:rPr>
          <w:b/>
          <w:sz w:val="24"/>
          <w:szCs w:val="24"/>
        </w:rPr>
      </w:pPr>
      <w:r w:rsidRPr="00B22282">
        <w:rPr>
          <w:b/>
          <w:sz w:val="24"/>
          <w:szCs w:val="24"/>
        </w:rPr>
        <w:t xml:space="preserve">D. </w:t>
      </w:r>
      <w:r w:rsidRPr="00B22282">
        <w:rPr>
          <w:b/>
          <w:spacing w:val="7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z w:val="24"/>
          <w:szCs w:val="24"/>
        </w:rPr>
        <w:t>v</w:t>
      </w:r>
      <w:r w:rsidRPr="00B22282">
        <w:rPr>
          <w:b/>
          <w:spacing w:val="-1"/>
          <w:sz w:val="24"/>
          <w:szCs w:val="24"/>
        </w:rPr>
        <w:t>ez</w:t>
      </w:r>
      <w:r w:rsidRPr="00B22282">
        <w:rPr>
          <w:b/>
          <w:sz w:val="24"/>
          <w:szCs w:val="24"/>
        </w:rPr>
        <w:t>e</w:t>
      </w:r>
      <w:proofErr w:type="spellEnd"/>
      <w:r w:rsidRPr="00B22282">
        <w:rPr>
          <w:b/>
          <w:spacing w:val="-1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b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đ</w:t>
      </w:r>
      <w:r w:rsidRPr="00B22282">
        <w:rPr>
          <w:b/>
          <w:sz w:val="24"/>
          <w:szCs w:val="24"/>
        </w:rPr>
        <w:t>ivača</w:t>
      </w:r>
      <w:proofErr w:type="spellEnd"/>
      <w:r w:rsidRPr="00B22282">
        <w:rPr>
          <w:b/>
          <w:sz w:val="24"/>
          <w:szCs w:val="24"/>
        </w:rPr>
        <w:t xml:space="preserve"> </w:t>
      </w:r>
      <w:proofErr w:type="spellStart"/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pacing w:val="-1"/>
          <w:sz w:val="24"/>
          <w:szCs w:val="24"/>
        </w:rPr>
        <w:t>r</w:t>
      </w:r>
      <w:r w:rsidRPr="00B22282">
        <w:rPr>
          <w:b/>
          <w:sz w:val="24"/>
          <w:szCs w:val="24"/>
        </w:rPr>
        <w:t>o</w:t>
      </w:r>
      <w:r w:rsidRPr="00B22282">
        <w:rPr>
          <w:b/>
          <w:spacing w:val="1"/>
          <w:sz w:val="24"/>
          <w:szCs w:val="24"/>
        </w:rPr>
        <w:t>p</w:t>
      </w:r>
      <w:r w:rsidRPr="00B22282">
        <w:rPr>
          <w:b/>
          <w:sz w:val="24"/>
          <w:szCs w:val="24"/>
        </w:rPr>
        <w:t>isa</w:t>
      </w:r>
      <w:proofErr w:type="spellEnd"/>
    </w:p>
    <w:p w:rsidR="00843F9D" w:rsidRPr="00B22282" w:rsidRDefault="00843F9D" w:rsidP="00824E3A">
      <w:pPr>
        <w:ind w:left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Ob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p</w:t>
      </w:r>
      <w:r w:rsidRPr="00B22282">
        <w:rPr>
          <w:sz w:val="24"/>
          <w:szCs w:val="24"/>
        </w:rPr>
        <w:t>ropisa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pop</w:t>
      </w:r>
      <w:r w:rsidRPr="00B22282">
        <w:rPr>
          <w:spacing w:val="2"/>
          <w:sz w:val="24"/>
          <w:szCs w:val="24"/>
        </w:rPr>
        <w:t>u</w:t>
      </w:r>
      <w:r w:rsidRPr="00B22282">
        <w:rPr>
          <w:sz w:val="24"/>
          <w:szCs w:val="24"/>
        </w:rPr>
        <w:t>njava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r w:rsidR="00503BA8" w:rsidRPr="00B22282">
        <w:rPr>
          <w:rFonts w:eastAsia="Calibri"/>
          <w:sz w:val="24"/>
          <w:szCs w:val="24"/>
          <w:lang w:val="hr-HR"/>
        </w:rPr>
        <w:t>kolone</w:t>
      </w:r>
      <w:r w:rsidRPr="00B22282">
        <w:rPr>
          <w:spacing w:val="30"/>
          <w:sz w:val="24"/>
          <w:szCs w:val="24"/>
        </w:rPr>
        <w:t xml:space="preserve"> </w:t>
      </w:r>
      <w:r w:rsidRPr="00B22282">
        <w:rPr>
          <w:sz w:val="24"/>
          <w:szCs w:val="24"/>
        </w:rPr>
        <w:t>5,</w:t>
      </w:r>
      <w:r w:rsidRPr="00B22282">
        <w:rPr>
          <w:spacing w:val="31"/>
          <w:sz w:val="24"/>
          <w:szCs w:val="24"/>
        </w:rPr>
        <w:t xml:space="preserve"> </w:t>
      </w:r>
      <w:r w:rsidRPr="00B22282">
        <w:rPr>
          <w:sz w:val="24"/>
          <w:szCs w:val="24"/>
        </w:rPr>
        <w:t>6</w:t>
      </w:r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r w:rsidRPr="00B22282">
        <w:rPr>
          <w:sz w:val="24"/>
          <w:szCs w:val="24"/>
        </w:rPr>
        <w:t>7</w:t>
      </w:r>
      <w:r w:rsidRPr="00B22282">
        <w:rPr>
          <w:spacing w:val="33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3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je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komen</w:t>
      </w:r>
      <w:r w:rsidRPr="00B22282">
        <w:rPr>
          <w:spacing w:val="2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re</w:t>
      </w:r>
      <w:proofErr w:type="spellEnd"/>
      <w:r w:rsidRPr="00B22282">
        <w:rPr>
          <w:spacing w:val="3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dost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n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30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eć</w:t>
      </w:r>
      <w:r w:rsidR="00824E3A" w:rsidRPr="00B22282">
        <w:rPr>
          <w:sz w:val="24"/>
          <w:szCs w:val="24"/>
        </w:rPr>
        <w:t>i</w:t>
      </w:r>
      <w:proofErr w:type="spellEnd"/>
      <w:r w:rsidR="00824E3A"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ač</w:t>
      </w:r>
      <w:r w:rsidRPr="00B22282">
        <w:rPr>
          <w:sz w:val="24"/>
          <w:szCs w:val="24"/>
        </w:rPr>
        <w:t>in</w:t>
      </w:r>
      <w:proofErr w:type="spellEnd"/>
      <w:r w:rsidRPr="00B22282">
        <w:rPr>
          <w:sz w:val="24"/>
          <w:szCs w:val="24"/>
        </w:rPr>
        <w:t>:</w:t>
      </w:r>
    </w:p>
    <w:p w:rsidR="007D1D48" w:rsidRPr="00B22282" w:rsidRDefault="00843F9D" w:rsidP="00824E3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B22282">
        <w:rPr>
          <w:sz w:val="24"/>
          <w:szCs w:val="24"/>
        </w:rPr>
        <w:t xml:space="preserve">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5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lan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</w:t>
      </w:r>
      <w:proofErr w:type="spellEnd"/>
      <w:r w:rsidRPr="00B22282">
        <w:rPr>
          <w:sz w:val="24"/>
          <w:szCs w:val="24"/>
        </w:rPr>
        <w:t>,</w:t>
      </w:r>
      <w:r w:rsidRPr="00B22282">
        <w:rPr>
          <w:spacing w:val="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sta</w:t>
      </w:r>
      <w:r w:rsidRPr="00B22282">
        <w:rPr>
          <w:spacing w:val="1"/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</w:t>
      </w:r>
      <w:proofErr w:type="spellEnd"/>
      <w:r w:rsidRPr="00B22282">
        <w:rPr>
          <w:sz w:val="24"/>
          <w:szCs w:val="24"/>
        </w:rPr>
        <w:t xml:space="preserve">, </w:t>
      </w:r>
      <w:proofErr w:type="spellStart"/>
      <w:r w:rsidRPr="00B22282">
        <w:rPr>
          <w:sz w:val="24"/>
          <w:szCs w:val="24"/>
        </w:rPr>
        <w:t>točku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l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alineju</w:t>
      </w:r>
      <w:proofErr w:type="spellEnd"/>
      <w:r w:rsidRPr="00B22282">
        <w:rPr>
          <w:sz w:val="24"/>
          <w:szCs w:val="24"/>
        </w:rPr>
        <w:t xml:space="preserve"> u </w:t>
      </w:r>
      <w:proofErr w:type="spellStart"/>
      <w:r w:rsidRPr="00B22282">
        <w:rPr>
          <w:sz w:val="24"/>
          <w:szCs w:val="24"/>
        </w:rPr>
        <w:t>kojem</w:t>
      </w:r>
      <w:proofErr w:type="spellEnd"/>
      <w:r w:rsidRPr="00B22282">
        <w:rPr>
          <w:sz w:val="24"/>
          <w:szCs w:val="24"/>
        </w:rPr>
        <w:t xml:space="preserve"> se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la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u </w:t>
      </w:r>
      <w:proofErr w:type="spellStart"/>
      <w:r w:rsidRPr="00B22282">
        <w:rPr>
          <w:sz w:val="24"/>
          <w:szCs w:val="24"/>
        </w:rPr>
        <w:t>pr</w:t>
      </w:r>
      <w:r w:rsidRPr="00B22282">
        <w:rPr>
          <w:spacing w:val="-1"/>
          <w:sz w:val="24"/>
          <w:szCs w:val="24"/>
        </w:rPr>
        <w:t>o</w:t>
      </w:r>
      <w:r w:rsidRPr="00B22282">
        <w:rPr>
          <w:sz w:val="24"/>
          <w:szCs w:val="24"/>
        </w:rPr>
        <w:t>pisu</w:t>
      </w:r>
      <w:proofErr w:type="spellEnd"/>
      <w:r w:rsidRPr="00B22282">
        <w:rPr>
          <w:sz w:val="24"/>
          <w:szCs w:val="24"/>
        </w:rPr>
        <w:t xml:space="preserve"> </w:t>
      </w:r>
      <w:r w:rsidRPr="00B22282">
        <w:rPr>
          <w:spacing w:val="-1"/>
          <w:sz w:val="24"/>
          <w:szCs w:val="24"/>
        </w:rPr>
        <w:t>B</w:t>
      </w:r>
      <w:r w:rsidRPr="00B22282">
        <w:rPr>
          <w:sz w:val="24"/>
          <w:szCs w:val="24"/>
        </w:rPr>
        <w:t xml:space="preserve">iH; </w:t>
      </w:r>
    </w:p>
    <w:p w:rsidR="00843F9D" w:rsidRPr="00B22282" w:rsidRDefault="00843F9D" w:rsidP="00824E3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B22282">
        <w:rPr>
          <w:sz w:val="24"/>
          <w:szCs w:val="24"/>
        </w:rPr>
        <w:t xml:space="preserve">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="00561950" w:rsidRPr="00B22282">
        <w:rPr>
          <w:sz w:val="24"/>
          <w:szCs w:val="24"/>
        </w:rPr>
        <w:t xml:space="preserve"> </w:t>
      </w:r>
      <w:r w:rsidRPr="00B22282">
        <w:rPr>
          <w:sz w:val="24"/>
          <w:szCs w:val="24"/>
        </w:rPr>
        <w:t>6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prij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dlog</w:t>
      </w:r>
      <w:proofErr w:type="spellEnd"/>
      <w:r w:rsidRPr="00B22282">
        <w:rPr>
          <w:spacing w:val="-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prij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vo</w:t>
      </w:r>
      <w:r w:rsidRPr="00B22282">
        <w:rPr>
          <w:spacing w:val="2"/>
          <w:sz w:val="24"/>
          <w:szCs w:val="24"/>
        </w:rPr>
        <w:t>d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pacing w:val="2"/>
          <w:sz w:val="24"/>
          <w:szCs w:val="24"/>
        </w:rPr>
        <w:t>n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slu</w:t>
      </w:r>
      <w:r w:rsidRPr="00B22282">
        <w:rPr>
          <w:spacing w:val="2"/>
          <w:sz w:val="24"/>
          <w:szCs w:val="24"/>
        </w:rPr>
        <w:t>ž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ike</w:t>
      </w:r>
      <w:proofErr w:type="spellEnd"/>
      <w:r w:rsidRPr="00B22282">
        <w:rPr>
          <w:sz w:val="24"/>
          <w:szCs w:val="24"/>
        </w:rPr>
        <w:t xml:space="preserve"> u </w:t>
      </w:r>
      <w:proofErr w:type="spellStart"/>
      <w:r w:rsidRPr="00B22282">
        <w:rPr>
          <w:sz w:val="24"/>
          <w:szCs w:val="24"/>
        </w:rPr>
        <w:t>upor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bi</w:t>
      </w:r>
      <w:proofErr w:type="spellEnd"/>
      <w:r w:rsidRPr="00B22282">
        <w:rPr>
          <w:sz w:val="24"/>
          <w:szCs w:val="24"/>
        </w:rPr>
        <w:t xml:space="preserve"> u </w:t>
      </w:r>
      <w:r w:rsidRPr="00B22282">
        <w:rPr>
          <w:spacing w:val="-1"/>
          <w:sz w:val="24"/>
          <w:szCs w:val="24"/>
        </w:rPr>
        <w:t>B</w:t>
      </w:r>
      <w:r w:rsidRPr="00B22282">
        <w:rPr>
          <w:sz w:val="24"/>
          <w:szCs w:val="24"/>
        </w:rPr>
        <w:t>iH;</w:t>
      </w:r>
    </w:p>
    <w:p w:rsidR="00843F9D" w:rsidRPr="00B22282" w:rsidRDefault="00843F9D" w:rsidP="00824E3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B22282">
        <w:rPr>
          <w:sz w:val="24"/>
          <w:szCs w:val="24"/>
        </w:rPr>
        <w:t xml:space="preserve">u </w:t>
      </w:r>
      <w:r w:rsidR="00503BA8" w:rsidRPr="00B22282">
        <w:rPr>
          <w:rFonts w:eastAsia="Calibri"/>
          <w:sz w:val="24"/>
          <w:szCs w:val="24"/>
          <w:lang w:val="hr-HR"/>
        </w:rPr>
        <w:t>koloni</w:t>
      </w:r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>7</w:t>
      </w:r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vodi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lo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1"/>
          <w:sz w:val="24"/>
          <w:szCs w:val="24"/>
        </w:rPr>
        <w:t xml:space="preserve"> z</w:t>
      </w:r>
      <w:r w:rsidRPr="00B22282">
        <w:rPr>
          <w:sz w:val="24"/>
          <w:szCs w:val="24"/>
        </w:rPr>
        <w:t>a</w:t>
      </w:r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re</w:t>
      </w:r>
      <w:r w:rsidRPr="00B22282">
        <w:rPr>
          <w:sz w:val="24"/>
          <w:szCs w:val="24"/>
        </w:rPr>
        <w:t>dlo</w:t>
      </w:r>
      <w:r w:rsidRPr="00B22282">
        <w:rPr>
          <w:spacing w:val="2"/>
          <w:sz w:val="24"/>
          <w:szCs w:val="24"/>
        </w:rPr>
        <w:t>ž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nog</w:t>
      </w:r>
      <w:proofErr w:type="spellEnd"/>
      <w:r w:rsidRPr="00B22282">
        <w:rPr>
          <w:spacing w:val="-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iz</w:t>
      </w:r>
      <w:proofErr w:type="spellEnd"/>
      <w:r w:rsidRPr="00B22282">
        <w:rPr>
          <w:spacing w:val="2"/>
          <w:sz w:val="24"/>
          <w:szCs w:val="24"/>
        </w:rPr>
        <w:t xml:space="preserve"> </w:t>
      </w:r>
      <w:r w:rsidR="00503BA8" w:rsidRPr="00B22282">
        <w:rPr>
          <w:rFonts w:eastAsia="Calibri"/>
          <w:sz w:val="24"/>
          <w:szCs w:val="24"/>
          <w:lang w:val="hr-HR"/>
        </w:rPr>
        <w:t>kolone</w:t>
      </w:r>
      <w:r w:rsidRPr="00B22282">
        <w:rPr>
          <w:sz w:val="24"/>
          <w:szCs w:val="24"/>
        </w:rPr>
        <w:t xml:space="preserve"> 4. </w:t>
      </w:r>
      <w:proofErr w:type="spellStart"/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o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druge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koment</w:t>
      </w:r>
      <w:r w:rsidRPr="00B22282">
        <w:rPr>
          <w:spacing w:val="-1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r</w:t>
      </w:r>
      <w:r w:rsidRPr="00B22282">
        <w:rPr>
          <w:spacing w:val="-1"/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>.</w:t>
      </w:r>
    </w:p>
    <w:p w:rsidR="00843F9D" w:rsidRPr="00B22282" w:rsidRDefault="00843F9D" w:rsidP="00843F9D">
      <w:pPr>
        <w:spacing w:before="7" w:line="140" w:lineRule="exact"/>
        <w:rPr>
          <w:sz w:val="15"/>
          <w:szCs w:val="15"/>
        </w:rPr>
      </w:pPr>
    </w:p>
    <w:p w:rsidR="00843F9D" w:rsidRPr="00B22282" w:rsidRDefault="00843F9D" w:rsidP="00824E3A"/>
    <w:p w:rsidR="00843F9D" w:rsidRPr="00B22282" w:rsidRDefault="00843F9D" w:rsidP="00824E3A">
      <w:pPr>
        <w:ind w:firstLine="708"/>
        <w:rPr>
          <w:b/>
          <w:sz w:val="24"/>
          <w:szCs w:val="24"/>
        </w:rPr>
      </w:pPr>
      <w:r w:rsidRPr="00B22282">
        <w:rPr>
          <w:b/>
          <w:spacing w:val="1"/>
          <w:sz w:val="24"/>
          <w:szCs w:val="24"/>
        </w:rPr>
        <w:t>E</w:t>
      </w:r>
      <w:r w:rsidRPr="00B22282">
        <w:rPr>
          <w:b/>
          <w:sz w:val="24"/>
          <w:szCs w:val="24"/>
        </w:rPr>
        <w:t xml:space="preserve">. </w:t>
      </w:r>
      <w:r w:rsidRPr="00B22282">
        <w:rPr>
          <w:b/>
          <w:spacing w:val="19"/>
          <w:sz w:val="24"/>
          <w:szCs w:val="24"/>
        </w:rPr>
        <w:t xml:space="preserve"> </w:t>
      </w:r>
      <w:proofErr w:type="spellStart"/>
      <w:r w:rsidRPr="00B22282">
        <w:rPr>
          <w:b/>
          <w:sz w:val="24"/>
          <w:szCs w:val="24"/>
        </w:rPr>
        <w:t>Usk</w:t>
      </w:r>
      <w:r w:rsidRPr="00B22282">
        <w:rPr>
          <w:b/>
          <w:spacing w:val="1"/>
          <w:sz w:val="24"/>
          <w:szCs w:val="24"/>
        </w:rPr>
        <w:t>l</w:t>
      </w:r>
      <w:r w:rsidRPr="00B22282">
        <w:rPr>
          <w:b/>
          <w:sz w:val="24"/>
          <w:szCs w:val="24"/>
        </w:rPr>
        <w:t>a</w:t>
      </w:r>
      <w:r w:rsidRPr="00B22282">
        <w:rPr>
          <w:b/>
          <w:spacing w:val="1"/>
          <w:sz w:val="24"/>
          <w:szCs w:val="24"/>
        </w:rPr>
        <w:t>đ</w:t>
      </w:r>
      <w:r w:rsidRPr="00B22282">
        <w:rPr>
          <w:b/>
          <w:spacing w:val="-1"/>
          <w:sz w:val="24"/>
          <w:szCs w:val="24"/>
        </w:rPr>
        <w:t>e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i</w:t>
      </w:r>
      <w:proofErr w:type="spellEnd"/>
      <w:r w:rsidRPr="00B22282">
        <w:rPr>
          <w:b/>
          <w:sz w:val="24"/>
          <w:szCs w:val="24"/>
        </w:rPr>
        <w:t xml:space="preserve"> t</w:t>
      </w:r>
      <w:r w:rsidRPr="00B22282">
        <w:rPr>
          <w:b/>
          <w:spacing w:val="-1"/>
          <w:sz w:val="24"/>
          <w:szCs w:val="24"/>
        </w:rPr>
        <w:t>er</w:t>
      </w:r>
      <w:r w:rsidRPr="00B22282">
        <w:rPr>
          <w:b/>
          <w:spacing w:val="-3"/>
          <w:sz w:val="24"/>
          <w:szCs w:val="24"/>
        </w:rPr>
        <w:t>m</w:t>
      </w:r>
      <w:r w:rsidRPr="00B22282">
        <w:rPr>
          <w:b/>
          <w:sz w:val="24"/>
          <w:szCs w:val="24"/>
        </w:rPr>
        <w:t>i</w:t>
      </w:r>
      <w:r w:rsidRPr="00B22282">
        <w:rPr>
          <w:b/>
          <w:spacing w:val="1"/>
          <w:sz w:val="24"/>
          <w:szCs w:val="24"/>
        </w:rPr>
        <w:t>n</w:t>
      </w:r>
      <w:r w:rsidRPr="00B22282">
        <w:rPr>
          <w:b/>
          <w:sz w:val="24"/>
          <w:szCs w:val="24"/>
        </w:rPr>
        <w:t>i</w:t>
      </w:r>
    </w:p>
    <w:p w:rsidR="00843F9D" w:rsidRPr="00B22282" w:rsidRDefault="00843F9D" w:rsidP="00824E3A">
      <w:pPr>
        <w:ind w:left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da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su</w:t>
      </w:r>
      <w:proofErr w:type="spellEnd"/>
      <w:r w:rsidRPr="00B22282">
        <w:rPr>
          <w:spacing w:val="19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19"/>
          <w:sz w:val="24"/>
          <w:szCs w:val="24"/>
        </w:rPr>
        <w:t xml:space="preserve"> </w:t>
      </w:r>
      <w:proofErr w:type="spellStart"/>
      <w:r w:rsidR="00503BA8" w:rsidRPr="00B22282">
        <w:rPr>
          <w:sz w:val="24"/>
          <w:szCs w:val="24"/>
        </w:rPr>
        <w:t>kolonama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r w:rsidRPr="00B22282">
        <w:rPr>
          <w:sz w:val="24"/>
          <w:szCs w:val="24"/>
        </w:rPr>
        <w:t>4</w:t>
      </w:r>
      <w:r w:rsidRPr="00B22282">
        <w:rPr>
          <w:spacing w:val="1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5"/>
          <w:sz w:val="24"/>
          <w:szCs w:val="24"/>
        </w:rPr>
        <w:t xml:space="preserve"> </w:t>
      </w:r>
      <w:r w:rsidRPr="00B22282">
        <w:rPr>
          <w:sz w:val="24"/>
          <w:szCs w:val="24"/>
        </w:rPr>
        <w:t>6</w:t>
      </w:r>
      <w:r w:rsidRPr="00B22282">
        <w:rPr>
          <w:spacing w:val="2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d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pacing w:val="1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r</w:t>
      </w:r>
      <w:r w:rsidRPr="00B22282">
        <w:rPr>
          <w:spacing w:val="-2"/>
          <w:sz w:val="24"/>
          <w:szCs w:val="24"/>
        </w:rPr>
        <w:t>a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i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t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pacing w:val="2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3"/>
          <w:sz w:val="24"/>
          <w:szCs w:val="24"/>
        </w:rPr>
        <w:t>e</w:t>
      </w:r>
      <w:r w:rsidRPr="00B22282">
        <w:rPr>
          <w:sz w:val="24"/>
          <w:szCs w:val="24"/>
        </w:rPr>
        <w:t>dlo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i</w:t>
      </w:r>
      <w:proofErr w:type="spellEnd"/>
      <w:r w:rsidRPr="00B22282">
        <w:rPr>
          <w:sz w:val="24"/>
          <w:szCs w:val="24"/>
        </w:rPr>
        <w:t>,</w:t>
      </w:r>
      <w:r w:rsidRPr="00B22282">
        <w:rPr>
          <w:spacing w:val="1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a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proofErr w:type="spellEnd"/>
      <w:r w:rsidRPr="00B22282">
        <w:rPr>
          <w:spacing w:val="17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obr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đivač</w:t>
      </w:r>
      <w:proofErr w:type="spellEnd"/>
      <w:r w:rsidRPr="00B22282">
        <w:rPr>
          <w:spacing w:val="1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1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usu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la</w:t>
      </w:r>
      <w:r w:rsidRPr="00B22282">
        <w:rPr>
          <w:spacing w:val="2"/>
          <w:sz w:val="24"/>
          <w:szCs w:val="24"/>
        </w:rPr>
        <w:t>š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ju</w:t>
      </w:r>
      <w:proofErr w:type="spellEnd"/>
      <w:r w:rsidRPr="00B22282">
        <w:rPr>
          <w:spacing w:val="22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e</w:t>
      </w:r>
      <w:proofErr w:type="spellEnd"/>
      <w:r w:rsidRPr="00B22282">
        <w:rPr>
          <w:sz w:val="24"/>
          <w:szCs w:val="24"/>
        </w:rPr>
        <w:t>.</w:t>
      </w:r>
    </w:p>
    <w:p w:rsidR="00843F9D" w:rsidRPr="00B22282" w:rsidRDefault="00843F9D" w:rsidP="00824E3A">
      <w:pPr>
        <w:ind w:firstLine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Usu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la</w:t>
      </w:r>
      <w:r w:rsidRPr="00B22282">
        <w:rPr>
          <w:spacing w:val="2"/>
          <w:sz w:val="24"/>
          <w:szCs w:val="24"/>
        </w:rPr>
        <w:t>š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pacing w:val="1"/>
          <w:sz w:val="24"/>
          <w:szCs w:val="24"/>
        </w:rPr>
        <w:t>t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rmin</w:t>
      </w:r>
      <w:proofErr w:type="spellEnd"/>
      <w:r w:rsidRPr="00B22282">
        <w:rPr>
          <w:sz w:val="24"/>
          <w:szCs w:val="24"/>
        </w:rPr>
        <w:t xml:space="preserve"> u</w:t>
      </w:r>
      <w:r w:rsidR="00503BA8" w:rsidRPr="00B22282">
        <w:rPr>
          <w:rFonts w:eastAsia="Calibri"/>
          <w:sz w:val="24"/>
          <w:szCs w:val="24"/>
          <w:lang w:val="hr-HR"/>
        </w:rPr>
        <w:t xml:space="preserve"> kolonu</w:t>
      </w:r>
      <w:r w:rsidR="00561950" w:rsidRPr="00B22282">
        <w:rPr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8. </w:t>
      </w:r>
      <w:proofErr w:type="spellStart"/>
      <w:r w:rsidRPr="00B22282">
        <w:rPr>
          <w:sz w:val="24"/>
          <w:szCs w:val="24"/>
        </w:rPr>
        <w:t>unosi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Dir</w:t>
      </w:r>
      <w:r w:rsidRPr="00B22282">
        <w:rPr>
          <w:spacing w:val="-2"/>
          <w:sz w:val="24"/>
          <w:szCs w:val="24"/>
        </w:rPr>
        <w:t>e</w:t>
      </w:r>
      <w:r w:rsidRPr="00B22282">
        <w:rPr>
          <w:sz w:val="24"/>
          <w:szCs w:val="24"/>
        </w:rPr>
        <w:t>k</w:t>
      </w:r>
      <w:r w:rsidRPr="00B22282">
        <w:rPr>
          <w:spacing w:val="-1"/>
          <w:sz w:val="24"/>
          <w:szCs w:val="24"/>
        </w:rPr>
        <w:t>c</w:t>
      </w:r>
      <w:r w:rsidRPr="00B22282">
        <w:rPr>
          <w:sz w:val="24"/>
          <w:szCs w:val="24"/>
        </w:rPr>
        <w:t>i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843F9D" w:rsidRPr="00B22282" w:rsidRDefault="00843F9D" w:rsidP="00824E3A">
      <w:pPr>
        <w:ind w:firstLine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Upo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ba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</w:t>
      </w:r>
      <w:r w:rsidRPr="00B22282">
        <w:rPr>
          <w:spacing w:val="2"/>
          <w:sz w:val="24"/>
          <w:szCs w:val="24"/>
        </w:rPr>
        <w:t>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1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u </w:t>
      </w:r>
      <w:proofErr w:type="spellStart"/>
      <w:r w:rsidRPr="00B22282">
        <w:rPr>
          <w:sz w:val="24"/>
          <w:szCs w:val="24"/>
        </w:rPr>
        <w:t>obl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ku</w:t>
      </w:r>
      <w:proofErr w:type="spellEnd"/>
      <w:r w:rsidRPr="00B22282">
        <w:rPr>
          <w:sz w:val="24"/>
          <w:szCs w:val="24"/>
        </w:rPr>
        <w:t xml:space="preserve"> u </w:t>
      </w:r>
      <w:proofErr w:type="spellStart"/>
      <w:r w:rsidRPr="00B22282">
        <w:rPr>
          <w:sz w:val="24"/>
          <w:szCs w:val="24"/>
        </w:rPr>
        <w:t>kojem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su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</w:t>
      </w:r>
      <w:r w:rsidRPr="00B22282">
        <w:rPr>
          <w:spacing w:val="-1"/>
          <w:sz w:val="24"/>
          <w:szCs w:val="24"/>
        </w:rPr>
        <w:t>u</w:t>
      </w:r>
      <w:r w:rsidRPr="00B22282">
        <w:rPr>
          <w:spacing w:val="-2"/>
          <w:sz w:val="24"/>
          <w:szCs w:val="24"/>
        </w:rPr>
        <w:t>g</w:t>
      </w:r>
      <w:r w:rsidRPr="00B22282">
        <w:rPr>
          <w:sz w:val="24"/>
          <w:szCs w:val="24"/>
        </w:rPr>
        <w:t>laš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</w:t>
      </w:r>
      <w:proofErr w:type="spellEnd"/>
      <w:r w:rsidRPr="00B22282">
        <w:rPr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posta</w:t>
      </w:r>
      <w:r w:rsidRPr="00B22282">
        <w:rPr>
          <w:spacing w:val="2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o</w:t>
      </w:r>
      <w:r w:rsidRPr="00B22282">
        <w:rPr>
          <w:spacing w:val="1"/>
          <w:sz w:val="24"/>
          <w:szCs w:val="24"/>
        </w:rPr>
        <w:t>b</w:t>
      </w:r>
      <w:r w:rsidRPr="00B22282">
        <w:rPr>
          <w:sz w:val="24"/>
          <w:szCs w:val="24"/>
        </w:rPr>
        <w:t>v</w:t>
      </w:r>
      <w:r w:rsidRPr="00B22282">
        <w:rPr>
          <w:spacing w:val="-1"/>
          <w:sz w:val="24"/>
          <w:szCs w:val="24"/>
        </w:rPr>
        <w:t>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ujuć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843F9D" w:rsidRPr="00B22282" w:rsidRDefault="00843F9D" w:rsidP="00824E3A">
      <w:pPr>
        <w:ind w:left="708"/>
        <w:jc w:val="both"/>
        <w:rPr>
          <w:sz w:val="24"/>
          <w:szCs w:val="24"/>
        </w:rPr>
      </w:pPr>
      <w:proofErr w:type="spellStart"/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kn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dna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i</w:t>
      </w:r>
      <w:r w:rsidRPr="00B22282">
        <w:rPr>
          <w:spacing w:val="2"/>
          <w:sz w:val="24"/>
          <w:szCs w:val="24"/>
        </w:rPr>
        <w:t>z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us</w:t>
      </w:r>
      <w:r w:rsidRPr="00B22282">
        <w:rPr>
          <w:spacing w:val="2"/>
          <w:sz w:val="24"/>
          <w:szCs w:val="24"/>
        </w:rPr>
        <w:t>u</w:t>
      </w:r>
      <w:r w:rsidRPr="00B22282">
        <w:rPr>
          <w:spacing w:val="-2"/>
          <w:sz w:val="24"/>
          <w:szCs w:val="24"/>
        </w:rPr>
        <w:t>g</w:t>
      </w:r>
      <w:r w:rsidRPr="00B22282">
        <w:rPr>
          <w:spacing w:val="3"/>
          <w:sz w:val="24"/>
          <w:szCs w:val="24"/>
        </w:rPr>
        <w:t>l</w:t>
      </w:r>
      <w:r w:rsidRPr="00B22282">
        <w:rPr>
          <w:spacing w:val="-1"/>
          <w:sz w:val="24"/>
          <w:szCs w:val="24"/>
        </w:rPr>
        <w:t>a</w:t>
      </w:r>
      <w:r w:rsidRPr="00B22282">
        <w:rPr>
          <w:sz w:val="24"/>
          <w:szCs w:val="24"/>
        </w:rPr>
        <w:t>š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stru</w:t>
      </w:r>
      <w:r w:rsidRPr="00B22282">
        <w:rPr>
          <w:spacing w:val="-1"/>
          <w:sz w:val="24"/>
          <w:szCs w:val="24"/>
        </w:rPr>
        <w:t>č</w:t>
      </w:r>
      <w:r w:rsidRPr="00B22282">
        <w:rPr>
          <w:sz w:val="24"/>
          <w:szCs w:val="24"/>
        </w:rPr>
        <w:t>nih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te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m</w:t>
      </w:r>
      <w:r w:rsidRPr="00B22282">
        <w:rPr>
          <w:spacing w:val="1"/>
          <w:sz w:val="24"/>
          <w:szCs w:val="24"/>
        </w:rPr>
        <w:t>i</w:t>
      </w:r>
      <w:r w:rsidRPr="00B22282">
        <w:rPr>
          <w:sz w:val="24"/>
          <w:szCs w:val="24"/>
        </w:rPr>
        <w:t>na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r w:rsidRPr="00B22282">
        <w:rPr>
          <w:sz w:val="24"/>
          <w:szCs w:val="24"/>
        </w:rPr>
        <w:t>u</w:t>
      </w:r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postupku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lekto</w:t>
      </w:r>
      <w:r w:rsidRPr="00B22282">
        <w:rPr>
          <w:spacing w:val="-1"/>
          <w:sz w:val="24"/>
          <w:szCs w:val="24"/>
        </w:rPr>
        <w:t>r</w:t>
      </w:r>
      <w:r w:rsidRPr="00B22282">
        <w:rPr>
          <w:spacing w:val="3"/>
          <w:sz w:val="24"/>
          <w:szCs w:val="24"/>
        </w:rPr>
        <w:t>i</w:t>
      </w:r>
      <w:r w:rsidRPr="00B22282">
        <w:rPr>
          <w:spacing w:val="-1"/>
          <w:sz w:val="24"/>
          <w:szCs w:val="24"/>
        </w:rPr>
        <w:t>ra</w:t>
      </w:r>
      <w:r w:rsidRPr="00B22282">
        <w:rPr>
          <w:sz w:val="24"/>
          <w:szCs w:val="24"/>
        </w:rPr>
        <w:t>nja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p</w:t>
      </w:r>
      <w:r w:rsidRPr="00B22282">
        <w:rPr>
          <w:spacing w:val="-1"/>
          <w:sz w:val="24"/>
          <w:szCs w:val="24"/>
        </w:rPr>
        <w:t>r</w:t>
      </w:r>
      <w:r w:rsidRPr="00B22282">
        <w:rPr>
          <w:sz w:val="24"/>
          <w:szCs w:val="24"/>
        </w:rPr>
        <w:t>opisa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r w:rsidRPr="00B22282">
        <w:rPr>
          <w:spacing w:val="-2"/>
          <w:sz w:val="24"/>
          <w:szCs w:val="24"/>
        </w:rPr>
        <w:t>B</w:t>
      </w:r>
      <w:r w:rsidRPr="00B22282">
        <w:rPr>
          <w:sz w:val="24"/>
          <w:szCs w:val="24"/>
        </w:rPr>
        <w:t>iH</w:t>
      </w:r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na</w:t>
      </w:r>
      <w:proofErr w:type="spellEnd"/>
      <w:r w:rsidRPr="00B22282">
        <w:rPr>
          <w:spacing w:val="29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slu</w:t>
      </w:r>
      <w:r w:rsidRPr="00B22282">
        <w:rPr>
          <w:spacing w:val="2"/>
          <w:sz w:val="24"/>
          <w:szCs w:val="24"/>
        </w:rPr>
        <w:t>ž</w:t>
      </w:r>
      <w:r w:rsidRPr="00B22282">
        <w:rPr>
          <w:sz w:val="24"/>
          <w:szCs w:val="24"/>
        </w:rPr>
        <w:t>b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ne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je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ike</w:t>
      </w:r>
      <w:proofErr w:type="spellEnd"/>
      <w:r w:rsidRPr="00B22282">
        <w:rPr>
          <w:spacing w:val="28"/>
          <w:sz w:val="24"/>
          <w:szCs w:val="24"/>
        </w:rPr>
        <w:t xml:space="preserve"> </w:t>
      </w:r>
      <w:r w:rsidRPr="00B22282">
        <w:rPr>
          <w:sz w:val="24"/>
          <w:szCs w:val="24"/>
        </w:rPr>
        <w:t xml:space="preserve">u </w:t>
      </w:r>
      <w:proofErr w:type="spellStart"/>
      <w:r w:rsidRPr="00B22282">
        <w:rPr>
          <w:sz w:val="24"/>
          <w:szCs w:val="24"/>
        </w:rPr>
        <w:t>upor</w:t>
      </w:r>
      <w:r w:rsidRPr="00B22282">
        <w:rPr>
          <w:spacing w:val="-2"/>
          <w:sz w:val="24"/>
          <w:szCs w:val="24"/>
        </w:rPr>
        <w:t>a</w:t>
      </w:r>
      <w:r w:rsidRPr="00B22282">
        <w:rPr>
          <w:sz w:val="24"/>
          <w:szCs w:val="24"/>
        </w:rPr>
        <w:t>bi</w:t>
      </w:r>
      <w:proofErr w:type="spellEnd"/>
      <w:r w:rsidRPr="00B22282">
        <w:rPr>
          <w:sz w:val="24"/>
          <w:szCs w:val="24"/>
        </w:rPr>
        <w:t xml:space="preserve"> u </w:t>
      </w:r>
      <w:r w:rsidRPr="00B22282">
        <w:rPr>
          <w:spacing w:val="-1"/>
          <w:sz w:val="24"/>
          <w:szCs w:val="24"/>
        </w:rPr>
        <w:t>B</w:t>
      </w:r>
      <w:r w:rsidRPr="00B22282">
        <w:rPr>
          <w:sz w:val="24"/>
          <w:szCs w:val="24"/>
        </w:rPr>
        <w:t xml:space="preserve">iH </w:t>
      </w:r>
      <w:proofErr w:type="spellStart"/>
      <w:r w:rsidRPr="00B22282">
        <w:rPr>
          <w:sz w:val="24"/>
          <w:szCs w:val="24"/>
        </w:rPr>
        <w:t>ni</w:t>
      </w:r>
      <w:r w:rsidRPr="00B22282">
        <w:rPr>
          <w:spacing w:val="1"/>
          <w:sz w:val="24"/>
          <w:szCs w:val="24"/>
        </w:rPr>
        <w:t>j</w:t>
      </w:r>
      <w:r w:rsidRPr="00B22282">
        <w:rPr>
          <w:sz w:val="24"/>
          <w:szCs w:val="24"/>
        </w:rPr>
        <w:t>e</w:t>
      </w:r>
      <w:proofErr w:type="spellEnd"/>
      <w:r w:rsidRPr="00B22282">
        <w:rPr>
          <w:spacing w:val="-1"/>
          <w:sz w:val="24"/>
          <w:szCs w:val="24"/>
        </w:rPr>
        <w:t xml:space="preserve"> </w:t>
      </w:r>
      <w:proofErr w:type="spellStart"/>
      <w:r w:rsidRPr="00B22282">
        <w:rPr>
          <w:sz w:val="24"/>
          <w:szCs w:val="24"/>
        </w:rPr>
        <w:t>do</w:t>
      </w:r>
      <w:r w:rsidRPr="00B22282">
        <w:rPr>
          <w:spacing w:val="1"/>
          <w:sz w:val="24"/>
          <w:szCs w:val="24"/>
        </w:rPr>
        <w:t>z</w:t>
      </w:r>
      <w:r w:rsidRPr="00B22282">
        <w:rPr>
          <w:sz w:val="24"/>
          <w:szCs w:val="24"/>
        </w:rPr>
        <w:t>v</w:t>
      </w:r>
      <w:r w:rsidRPr="00B22282">
        <w:rPr>
          <w:spacing w:val="2"/>
          <w:sz w:val="24"/>
          <w:szCs w:val="24"/>
        </w:rPr>
        <w:t>o</w:t>
      </w:r>
      <w:r w:rsidRPr="00B22282">
        <w:rPr>
          <w:sz w:val="24"/>
          <w:szCs w:val="24"/>
        </w:rPr>
        <w:t>l</w:t>
      </w:r>
      <w:r w:rsidRPr="00B22282">
        <w:rPr>
          <w:spacing w:val="1"/>
          <w:sz w:val="24"/>
          <w:szCs w:val="24"/>
        </w:rPr>
        <w:t>j</w:t>
      </w:r>
      <w:r w:rsidRPr="00B22282">
        <w:rPr>
          <w:spacing w:val="-1"/>
          <w:sz w:val="24"/>
          <w:szCs w:val="24"/>
        </w:rPr>
        <w:t>e</w:t>
      </w:r>
      <w:r w:rsidRPr="00B22282">
        <w:rPr>
          <w:sz w:val="24"/>
          <w:szCs w:val="24"/>
        </w:rPr>
        <w:t>n</w:t>
      </w:r>
      <w:r w:rsidRPr="00B22282">
        <w:rPr>
          <w:spacing w:val="-1"/>
          <w:sz w:val="24"/>
          <w:szCs w:val="24"/>
        </w:rPr>
        <w:t>a</w:t>
      </w:r>
      <w:proofErr w:type="spellEnd"/>
      <w:r w:rsidRPr="00B22282">
        <w:rPr>
          <w:sz w:val="24"/>
          <w:szCs w:val="24"/>
        </w:rPr>
        <w:t>.</w:t>
      </w:r>
    </w:p>
    <w:p w:rsidR="007D1D48" w:rsidRPr="00B22282" w:rsidRDefault="007D1D48" w:rsidP="00843F9D">
      <w:pPr>
        <w:spacing w:line="258" w:lineRule="auto"/>
        <w:ind w:left="108" w:right="105"/>
        <w:rPr>
          <w:sz w:val="24"/>
          <w:szCs w:val="24"/>
        </w:rPr>
      </w:pPr>
    </w:p>
    <w:p w:rsidR="007D1D48" w:rsidRPr="00B22282" w:rsidRDefault="007D1D48" w:rsidP="00843F9D">
      <w:pPr>
        <w:spacing w:line="258" w:lineRule="auto"/>
        <w:ind w:left="108" w:right="105"/>
        <w:rPr>
          <w:sz w:val="24"/>
          <w:szCs w:val="24"/>
        </w:rPr>
      </w:pPr>
    </w:p>
    <w:p w:rsidR="000A3CDE" w:rsidRDefault="000A3CDE" w:rsidP="00843F9D">
      <w:pPr>
        <w:spacing w:before="71" w:line="260" w:lineRule="exact"/>
        <w:ind w:left="208"/>
        <w:rPr>
          <w:b/>
          <w:position w:val="-1"/>
          <w:sz w:val="24"/>
          <w:szCs w:val="24"/>
        </w:rPr>
      </w:pPr>
    </w:p>
    <w:p w:rsidR="000A3CDE" w:rsidRDefault="000A3CDE" w:rsidP="00843F9D">
      <w:pPr>
        <w:spacing w:before="71" w:line="260" w:lineRule="exact"/>
        <w:ind w:left="208"/>
        <w:rPr>
          <w:b/>
          <w:position w:val="-1"/>
          <w:sz w:val="24"/>
          <w:szCs w:val="24"/>
        </w:rPr>
      </w:pPr>
    </w:p>
    <w:p w:rsidR="000A3CDE" w:rsidRDefault="000A3CDE" w:rsidP="00843F9D">
      <w:pPr>
        <w:spacing w:before="71" w:line="260" w:lineRule="exact"/>
        <w:ind w:left="208"/>
        <w:rPr>
          <w:b/>
          <w:position w:val="-1"/>
          <w:sz w:val="24"/>
          <w:szCs w:val="24"/>
        </w:rPr>
      </w:pPr>
    </w:p>
    <w:p w:rsidR="000A3CDE" w:rsidRDefault="000A3CDE" w:rsidP="00843F9D">
      <w:pPr>
        <w:spacing w:before="71" w:line="260" w:lineRule="exact"/>
        <w:ind w:left="208"/>
        <w:rPr>
          <w:b/>
          <w:position w:val="-1"/>
          <w:sz w:val="24"/>
          <w:szCs w:val="24"/>
        </w:rPr>
      </w:pPr>
    </w:p>
    <w:p w:rsidR="00843F9D" w:rsidRPr="00B22282" w:rsidRDefault="00843F9D" w:rsidP="00843F9D">
      <w:pPr>
        <w:spacing w:before="71" w:line="260" w:lineRule="exact"/>
        <w:ind w:left="208"/>
        <w:rPr>
          <w:sz w:val="24"/>
          <w:szCs w:val="24"/>
        </w:rPr>
      </w:pPr>
      <w:r w:rsidRPr="00B22282">
        <w:rPr>
          <w:b/>
          <w:position w:val="-1"/>
          <w:sz w:val="24"/>
          <w:szCs w:val="24"/>
        </w:rPr>
        <w:lastRenderedPageBreak/>
        <w:t>TAB</w:t>
      </w:r>
      <w:r w:rsidRPr="00B22282">
        <w:rPr>
          <w:b/>
          <w:spacing w:val="1"/>
          <w:position w:val="-1"/>
          <w:sz w:val="24"/>
          <w:szCs w:val="24"/>
        </w:rPr>
        <w:t>E</w:t>
      </w:r>
      <w:r w:rsidRPr="00B22282">
        <w:rPr>
          <w:b/>
          <w:position w:val="-1"/>
          <w:sz w:val="24"/>
          <w:szCs w:val="24"/>
        </w:rPr>
        <w:t>LA S</w:t>
      </w:r>
      <w:r w:rsidRPr="00B22282">
        <w:rPr>
          <w:b/>
          <w:spacing w:val="1"/>
          <w:position w:val="-1"/>
          <w:sz w:val="24"/>
          <w:szCs w:val="24"/>
        </w:rPr>
        <w:t>T</w:t>
      </w:r>
      <w:r w:rsidRPr="00B22282">
        <w:rPr>
          <w:b/>
          <w:position w:val="-1"/>
          <w:sz w:val="24"/>
          <w:szCs w:val="24"/>
        </w:rPr>
        <w:t>R</w:t>
      </w:r>
      <w:r w:rsidRPr="00B22282">
        <w:rPr>
          <w:b/>
          <w:spacing w:val="-1"/>
          <w:position w:val="-1"/>
          <w:sz w:val="24"/>
          <w:szCs w:val="24"/>
        </w:rPr>
        <w:t>U</w:t>
      </w:r>
      <w:r w:rsidRPr="00B22282">
        <w:rPr>
          <w:b/>
          <w:position w:val="-1"/>
          <w:sz w:val="24"/>
          <w:szCs w:val="24"/>
        </w:rPr>
        <w:t>Č</w:t>
      </w:r>
      <w:r w:rsidRPr="00B22282">
        <w:rPr>
          <w:b/>
          <w:spacing w:val="-1"/>
          <w:position w:val="-1"/>
          <w:sz w:val="24"/>
          <w:szCs w:val="24"/>
        </w:rPr>
        <w:t>N</w:t>
      </w:r>
      <w:r w:rsidRPr="00B22282">
        <w:rPr>
          <w:b/>
          <w:position w:val="-1"/>
          <w:sz w:val="24"/>
          <w:szCs w:val="24"/>
        </w:rPr>
        <w:t>IH</w:t>
      </w:r>
      <w:r w:rsidRPr="00B22282">
        <w:rPr>
          <w:b/>
          <w:spacing w:val="-2"/>
          <w:position w:val="-1"/>
          <w:sz w:val="24"/>
          <w:szCs w:val="24"/>
        </w:rPr>
        <w:t xml:space="preserve"> </w:t>
      </w:r>
      <w:r w:rsidRPr="00B22282">
        <w:rPr>
          <w:b/>
          <w:position w:val="-1"/>
          <w:sz w:val="24"/>
          <w:szCs w:val="24"/>
        </w:rPr>
        <w:t>TER</w:t>
      </w:r>
      <w:r w:rsidRPr="00B22282">
        <w:rPr>
          <w:b/>
          <w:spacing w:val="-1"/>
          <w:position w:val="-1"/>
          <w:sz w:val="24"/>
          <w:szCs w:val="24"/>
        </w:rPr>
        <w:t>M</w:t>
      </w:r>
      <w:r w:rsidRPr="00B22282">
        <w:rPr>
          <w:b/>
          <w:position w:val="-1"/>
          <w:sz w:val="24"/>
          <w:szCs w:val="24"/>
        </w:rPr>
        <w:t>INA</w:t>
      </w:r>
    </w:p>
    <w:p w:rsidR="00843F9D" w:rsidRPr="00B22282" w:rsidRDefault="00843F9D" w:rsidP="00843F9D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7742"/>
      </w:tblGrid>
      <w:tr w:rsidR="00843F9D" w:rsidRPr="00B22282" w:rsidTr="0036253B">
        <w:trPr>
          <w:trHeight w:hRule="exact" w:val="240"/>
        </w:trPr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proofErr w:type="spellStart"/>
            <w:r w:rsidRPr="00B22282">
              <w:rPr>
                <w:b/>
              </w:rPr>
              <w:t>N</w:t>
            </w:r>
            <w:r w:rsidRPr="00B22282">
              <w:rPr>
                <w:b/>
                <w:spacing w:val="1"/>
              </w:rPr>
              <w:t>a</w:t>
            </w:r>
            <w:r w:rsidRPr="00B22282">
              <w:rPr>
                <w:b/>
              </w:rPr>
              <w:t>ziv</w:t>
            </w:r>
            <w:proofErr w:type="spellEnd"/>
            <w:r w:rsidRPr="00B22282">
              <w:rPr>
                <w:b/>
                <w:spacing w:val="-4"/>
              </w:rPr>
              <w:t xml:space="preserve"> </w:t>
            </w:r>
            <w:proofErr w:type="spellStart"/>
            <w:r w:rsidRPr="00B22282">
              <w:rPr>
                <w:b/>
              </w:rPr>
              <w:t>pr</w:t>
            </w:r>
            <w:r w:rsidRPr="00B22282">
              <w:rPr>
                <w:b/>
                <w:spacing w:val="1"/>
              </w:rPr>
              <w:t>o</w:t>
            </w:r>
            <w:r w:rsidRPr="00B22282">
              <w:rPr>
                <w:b/>
              </w:rPr>
              <w:t>pi</w:t>
            </w:r>
            <w:r w:rsidRPr="00B22282">
              <w:rPr>
                <w:b/>
                <w:spacing w:val="-1"/>
              </w:rPr>
              <w:t>s</w:t>
            </w:r>
            <w:r w:rsidRPr="00B22282">
              <w:rPr>
                <w:b/>
              </w:rPr>
              <w:t>a</w:t>
            </w:r>
            <w:proofErr w:type="spellEnd"/>
            <w:r w:rsidRPr="00B22282">
              <w:rPr>
                <w:b/>
                <w:spacing w:val="-5"/>
              </w:rPr>
              <w:t xml:space="preserve"> </w:t>
            </w:r>
            <w:r w:rsidRPr="00B22282">
              <w:rPr>
                <w:b/>
                <w:spacing w:val="1"/>
              </w:rPr>
              <w:t>(BH</w:t>
            </w:r>
            <w:r w:rsidRPr="00B22282">
              <w:rPr>
                <w:b/>
              </w:rPr>
              <w:t>S)</w:t>
            </w:r>
          </w:p>
        </w:tc>
        <w:tc>
          <w:tcPr>
            <w:tcW w:w="7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i/>
                <w:spacing w:val="-2"/>
              </w:rPr>
              <w:t>(</w:t>
            </w:r>
            <w:proofErr w:type="spellStart"/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</w:rPr>
              <w:t>i</w:t>
            </w:r>
            <w:r w:rsidRPr="00B22282">
              <w:rPr>
                <w:i/>
                <w:spacing w:val="1"/>
              </w:rPr>
              <w:t>g</w:t>
            </w:r>
            <w:r w:rsidRPr="00B22282">
              <w:rPr>
                <w:i/>
              </w:rPr>
              <w:t>i</w:t>
            </w:r>
            <w:r w:rsidRPr="00B22282">
              <w:rPr>
                <w:i/>
                <w:spacing w:val="1"/>
              </w:rPr>
              <w:t>na</w:t>
            </w:r>
            <w:r w:rsidRPr="00B22282">
              <w:rPr>
                <w:i/>
              </w:rPr>
              <w:t>l</w:t>
            </w:r>
            <w:r w:rsidRPr="00B22282">
              <w:rPr>
                <w:i/>
                <w:spacing w:val="1"/>
              </w:rPr>
              <w:t>n</w:t>
            </w:r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  <w:spacing w:val="-9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na</w:t>
            </w:r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l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v</w:t>
            </w:r>
            <w:proofErr w:type="spellEnd"/>
            <w:r w:rsidRPr="00B22282">
              <w:rPr>
                <w:i/>
                <w:spacing w:val="-4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p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op</w:t>
            </w:r>
            <w:r w:rsidRPr="00B22282">
              <w:rPr>
                <w:i/>
              </w:rPr>
              <w:t>i</w:t>
            </w:r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a</w:t>
            </w:r>
            <w:proofErr w:type="spellEnd"/>
            <w:r w:rsidRPr="00B22282">
              <w:rPr>
                <w:i/>
                <w:spacing w:val="-5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n</w:t>
            </w:r>
            <w:r w:rsidRPr="00B22282">
              <w:rPr>
                <w:i/>
              </w:rPr>
              <w:t>a</w:t>
            </w:r>
            <w:proofErr w:type="spellEnd"/>
            <w:r w:rsidRPr="00B22282">
              <w:rPr>
                <w:i/>
                <w:spacing w:val="-1"/>
              </w:rPr>
              <w:t xml:space="preserve"> </w:t>
            </w:r>
            <w:proofErr w:type="spellStart"/>
            <w:r w:rsidRPr="00B22282">
              <w:rPr>
                <w:i/>
                <w:spacing w:val="-3"/>
              </w:rPr>
              <w:t>j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dno</w:t>
            </w:r>
            <w:r w:rsidRPr="00B22282">
              <w:rPr>
                <w:i/>
              </w:rPr>
              <w:t>m</w:t>
            </w:r>
            <w:proofErr w:type="spellEnd"/>
            <w:r w:rsidRPr="00B22282">
              <w:rPr>
                <w:i/>
                <w:spacing w:val="-6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o</w:t>
            </w:r>
            <w:r w:rsidRPr="00B22282">
              <w:rPr>
                <w:i/>
              </w:rPr>
              <w:t>d</w:t>
            </w:r>
            <w:proofErr w:type="spellEnd"/>
            <w:r w:rsidRPr="00B22282">
              <w:rPr>
                <w:i/>
                <w:spacing w:val="4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l</w:t>
            </w:r>
            <w:r w:rsidRPr="00B22282">
              <w:rPr>
                <w:i/>
                <w:spacing w:val="1"/>
              </w:rPr>
              <w:t>u</w:t>
            </w:r>
            <w:r w:rsidRPr="00B22282">
              <w:rPr>
                <w:i/>
                <w:spacing w:val="-1"/>
              </w:rPr>
              <w:t>ž</w:t>
            </w:r>
            <w:r w:rsidRPr="00B22282">
              <w:rPr>
                <w:i/>
                <w:spacing w:val="1"/>
              </w:rPr>
              <w:t>b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2"/>
              </w:rPr>
              <w:t>n</w:t>
            </w:r>
            <w:r w:rsidRPr="00B22282">
              <w:rPr>
                <w:i/>
              </w:rPr>
              <w:t>ih</w:t>
            </w:r>
            <w:proofErr w:type="spellEnd"/>
            <w:r w:rsidRPr="00B22282">
              <w:rPr>
                <w:i/>
                <w:spacing w:val="-7"/>
              </w:rPr>
              <w:t xml:space="preserve"> </w:t>
            </w:r>
            <w:proofErr w:type="spellStart"/>
            <w:r w:rsidRPr="00B22282">
              <w:rPr>
                <w:i/>
              </w:rPr>
              <w:t>jez</w:t>
            </w:r>
            <w:r w:rsidRPr="00B22282">
              <w:rPr>
                <w:i/>
                <w:spacing w:val="-1"/>
              </w:rPr>
              <w:t>i</w:t>
            </w:r>
            <w:r w:rsidRPr="00B22282">
              <w:rPr>
                <w:i/>
              </w:rPr>
              <w:t>ka</w:t>
            </w:r>
            <w:proofErr w:type="spellEnd"/>
            <w:r w:rsidRPr="00B22282">
              <w:rPr>
                <w:i/>
                <w:spacing w:val="-3"/>
              </w:rPr>
              <w:t xml:space="preserve"> </w:t>
            </w:r>
            <w:r w:rsidRPr="00B22282">
              <w:rPr>
                <w:i/>
              </w:rPr>
              <w:t>u</w:t>
            </w:r>
            <w:r w:rsidRPr="00B22282">
              <w:rPr>
                <w:i/>
                <w:spacing w:val="-1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u</w:t>
            </w:r>
            <w:r w:rsidRPr="00B22282">
              <w:rPr>
                <w:i/>
                <w:spacing w:val="1"/>
              </w:rPr>
              <w:t>po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a</w:t>
            </w:r>
            <w:r w:rsidRPr="00B22282">
              <w:rPr>
                <w:i/>
                <w:spacing w:val="2"/>
              </w:rPr>
              <w:t>b</w:t>
            </w:r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  <w:spacing w:val="-6"/>
              </w:rPr>
              <w:t xml:space="preserve"> </w:t>
            </w:r>
            <w:r w:rsidRPr="00B22282">
              <w:rPr>
                <w:i/>
              </w:rPr>
              <w:t>u</w:t>
            </w:r>
            <w:r w:rsidRPr="00B22282">
              <w:rPr>
                <w:i/>
                <w:spacing w:val="1"/>
              </w:rPr>
              <w:t xml:space="preserve"> </w:t>
            </w:r>
            <w:r w:rsidRPr="00B22282">
              <w:rPr>
                <w:i/>
              </w:rPr>
              <w:t>BiH)</w:t>
            </w:r>
          </w:p>
        </w:tc>
      </w:tr>
      <w:tr w:rsidR="00843F9D" w:rsidRPr="00B22282" w:rsidTr="0036253B">
        <w:trPr>
          <w:trHeight w:hRule="exact" w:val="240"/>
        </w:trPr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proofErr w:type="spellStart"/>
            <w:r w:rsidRPr="00B22282">
              <w:rPr>
                <w:b/>
              </w:rPr>
              <w:t>N</w:t>
            </w:r>
            <w:r w:rsidRPr="00B22282">
              <w:rPr>
                <w:b/>
                <w:spacing w:val="1"/>
              </w:rPr>
              <w:t>a</w:t>
            </w:r>
            <w:r w:rsidRPr="00B22282">
              <w:rPr>
                <w:b/>
              </w:rPr>
              <w:t>ziv</w:t>
            </w:r>
            <w:proofErr w:type="spellEnd"/>
            <w:r w:rsidRPr="00B22282">
              <w:rPr>
                <w:b/>
                <w:spacing w:val="-4"/>
              </w:rPr>
              <w:t xml:space="preserve"> </w:t>
            </w:r>
            <w:proofErr w:type="spellStart"/>
            <w:r w:rsidRPr="00B22282">
              <w:rPr>
                <w:b/>
              </w:rPr>
              <w:t>pr</w:t>
            </w:r>
            <w:r w:rsidRPr="00B22282">
              <w:rPr>
                <w:b/>
                <w:spacing w:val="1"/>
              </w:rPr>
              <w:t>o</w:t>
            </w:r>
            <w:r w:rsidRPr="00B22282">
              <w:rPr>
                <w:b/>
              </w:rPr>
              <w:t>pi</w:t>
            </w:r>
            <w:r w:rsidRPr="00B22282">
              <w:rPr>
                <w:b/>
                <w:spacing w:val="-1"/>
              </w:rPr>
              <w:t>s</w:t>
            </w:r>
            <w:r w:rsidRPr="00B22282">
              <w:rPr>
                <w:b/>
              </w:rPr>
              <w:t>a</w:t>
            </w:r>
            <w:proofErr w:type="spellEnd"/>
            <w:r w:rsidRPr="00B22282">
              <w:rPr>
                <w:b/>
                <w:spacing w:val="-5"/>
              </w:rPr>
              <w:t xml:space="preserve"> </w:t>
            </w:r>
            <w:r w:rsidRPr="00B22282">
              <w:rPr>
                <w:b/>
                <w:spacing w:val="1"/>
              </w:rPr>
              <w:t>(</w:t>
            </w:r>
            <w:r w:rsidRPr="00B22282">
              <w:rPr>
                <w:b/>
                <w:spacing w:val="-1"/>
              </w:rPr>
              <w:t>E</w:t>
            </w:r>
            <w:r w:rsidRPr="00B22282">
              <w:rPr>
                <w:b/>
              </w:rPr>
              <w:t>N)</w:t>
            </w:r>
          </w:p>
        </w:tc>
        <w:tc>
          <w:tcPr>
            <w:tcW w:w="7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i/>
                <w:spacing w:val="-2"/>
              </w:rPr>
              <w:t>(</w:t>
            </w:r>
            <w:proofErr w:type="spellStart"/>
            <w:r w:rsidRPr="00B22282">
              <w:rPr>
                <w:i/>
                <w:spacing w:val="1"/>
              </w:rPr>
              <w:t>p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v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d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n</w:t>
            </w:r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  <w:spacing w:val="-9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na</w:t>
            </w:r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l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v</w:t>
            </w:r>
            <w:proofErr w:type="spellEnd"/>
            <w:r w:rsidRPr="00B22282">
              <w:rPr>
                <w:i/>
                <w:spacing w:val="-4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p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op</w:t>
            </w:r>
            <w:r w:rsidRPr="00B22282">
              <w:rPr>
                <w:i/>
              </w:rPr>
              <w:t>i</w:t>
            </w:r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a</w:t>
            </w:r>
            <w:proofErr w:type="spellEnd"/>
            <w:r w:rsidRPr="00B22282">
              <w:rPr>
                <w:i/>
                <w:spacing w:val="-5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n</w:t>
            </w:r>
            <w:r w:rsidRPr="00B22282">
              <w:rPr>
                <w:i/>
              </w:rPr>
              <w:t>a</w:t>
            </w:r>
            <w:proofErr w:type="spellEnd"/>
            <w:r w:rsidRPr="00B22282">
              <w:rPr>
                <w:i/>
                <w:spacing w:val="-3"/>
              </w:rPr>
              <w:t xml:space="preserve"> </w:t>
            </w:r>
            <w:proofErr w:type="spellStart"/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ng</w:t>
            </w:r>
            <w:r w:rsidRPr="00B22282">
              <w:rPr>
                <w:i/>
              </w:rPr>
              <w:t>lesk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m</w:t>
            </w:r>
            <w:proofErr w:type="spellEnd"/>
            <w:r w:rsidRPr="00B22282">
              <w:rPr>
                <w:i/>
                <w:spacing w:val="-8"/>
              </w:rPr>
              <w:t xml:space="preserve"> </w:t>
            </w:r>
            <w:proofErr w:type="spellStart"/>
            <w:r w:rsidRPr="00B22282">
              <w:rPr>
                <w:i/>
              </w:rPr>
              <w:t>jez</w:t>
            </w:r>
            <w:r w:rsidRPr="00B22282">
              <w:rPr>
                <w:i/>
                <w:spacing w:val="-1"/>
              </w:rPr>
              <w:t>i</w:t>
            </w:r>
            <w:r w:rsidRPr="00B22282">
              <w:rPr>
                <w:i/>
                <w:spacing w:val="4"/>
              </w:rPr>
              <w:t>k</w:t>
            </w:r>
            <w:r w:rsidRPr="00B22282">
              <w:rPr>
                <w:i/>
                <w:spacing w:val="1"/>
              </w:rPr>
              <w:t>u</w:t>
            </w:r>
            <w:proofErr w:type="spellEnd"/>
            <w:r w:rsidRPr="00B22282">
              <w:rPr>
                <w:i/>
              </w:rPr>
              <w:t>)</w:t>
            </w:r>
          </w:p>
        </w:tc>
      </w:tr>
      <w:tr w:rsidR="00843F9D" w:rsidRPr="00B22282" w:rsidTr="0036253B">
        <w:trPr>
          <w:trHeight w:hRule="exact" w:val="470"/>
        </w:trPr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b/>
              </w:rPr>
              <w:t>C</w:t>
            </w:r>
            <w:r w:rsidRPr="00B22282">
              <w:rPr>
                <w:b/>
                <w:spacing w:val="-1"/>
              </w:rPr>
              <w:t>E</w:t>
            </w:r>
            <w:r w:rsidRPr="00B22282">
              <w:rPr>
                <w:b/>
                <w:spacing w:val="1"/>
              </w:rPr>
              <w:t>L</w:t>
            </w:r>
            <w:r w:rsidRPr="00B22282">
              <w:rPr>
                <w:b/>
                <w:spacing w:val="-1"/>
              </w:rPr>
              <w:t>E</w:t>
            </w:r>
            <w:r w:rsidRPr="00B22282">
              <w:rPr>
                <w:b/>
              </w:rPr>
              <w:t>X</w:t>
            </w:r>
            <w:r w:rsidRPr="00B22282">
              <w:rPr>
                <w:b/>
                <w:spacing w:val="-7"/>
              </w:rPr>
              <w:t xml:space="preserve"> </w:t>
            </w:r>
            <w:proofErr w:type="spellStart"/>
            <w:r w:rsidRPr="00B22282">
              <w:rPr>
                <w:b/>
              </w:rPr>
              <w:t>br</w:t>
            </w:r>
            <w:r w:rsidRPr="00B22282">
              <w:rPr>
                <w:b/>
                <w:spacing w:val="1"/>
              </w:rPr>
              <w:t>oj</w:t>
            </w:r>
            <w:r w:rsidRPr="00B22282">
              <w:rPr>
                <w:b/>
              </w:rPr>
              <w:t>e</w:t>
            </w:r>
            <w:r w:rsidRPr="00B22282">
              <w:rPr>
                <w:b/>
                <w:spacing w:val="1"/>
              </w:rPr>
              <w:t>v</w:t>
            </w:r>
            <w:r w:rsidRPr="00B22282">
              <w:rPr>
                <w:b/>
              </w:rPr>
              <w:t>i</w:t>
            </w:r>
            <w:proofErr w:type="spellEnd"/>
            <w:r w:rsidRPr="00B22282">
              <w:rPr>
                <w:b/>
                <w:spacing w:val="-6"/>
              </w:rPr>
              <w:t xml:space="preserve"> </w:t>
            </w:r>
            <w:proofErr w:type="spellStart"/>
            <w:r w:rsidRPr="00B22282">
              <w:rPr>
                <w:b/>
              </w:rPr>
              <w:t>pr</w:t>
            </w:r>
            <w:r w:rsidRPr="00B22282">
              <w:rPr>
                <w:b/>
                <w:spacing w:val="1"/>
              </w:rPr>
              <w:t>av</w:t>
            </w:r>
            <w:r w:rsidRPr="00B22282">
              <w:rPr>
                <w:b/>
              </w:rPr>
              <w:t>nih</w:t>
            </w:r>
            <w:proofErr w:type="spellEnd"/>
            <w:r w:rsidRPr="00B22282">
              <w:rPr>
                <w:b/>
                <w:spacing w:val="-8"/>
              </w:rPr>
              <w:t xml:space="preserve"> </w:t>
            </w:r>
            <w:proofErr w:type="spellStart"/>
            <w:r w:rsidRPr="00B22282">
              <w:rPr>
                <w:b/>
                <w:spacing w:val="3"/>
              </w:rPr>
              <w:t>a</w:t>
            </w:r>
            <w:r w:rsidRPr="00B22282">
              <w:rPr>
                <w:b/>
                <w:spacing w:val="-3"/>
              </w:rPr>
              <w:t>k</w:t>
            </w:r>
            <w:r w:rsidRPr="00B22282">
              <w:rPr>
                <w:b/>
                <w:spacing w:val="1"/>
              </w:rPr>
              <w:t>at</w:t>
            </w:r>
            <w:r w:rsidRPr="00B22282">
              <w:rPr>
                <w:b/>
              </w:rPr>
              <w:t>a</w:t>
            </w:r>
            <w:proofErr w:type="spellEnd"/>
          </w:p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b/>
                <w:spacing w:val="-1"/>
              </w:rPr>
              <w:t>E</w:t>
            </w:r>
            <w:r w:rsidRPr="00B22282">
              <w:rPr>
                <w:b/>
              </w:rPr>
              <w:t>U</w:t>
            </w:r>
          </w:p>
        </w:tc>
        <w:tc>
          <w:tcPr>
            <w:tcW w:w="7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i/>
                <w:spacing w:val="-2"/>
              </w:rPr>
              <w:t>(</w:t>
            </w:r>
            <w:proofErr w:type="spellStart"/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vi</w:t>
            </w:r>
            <w:proofErr w:type="spellEnd"/>
            <w:r w:rsidRPr="00B22282">
              <w:rPr>
                <w:i/>
              </w:rPr>
              <w:t xml:space="preserve"> </w:t>
            </w:r>
            <w:r w:rsidRPr="00B22282">
              <w:rPr>
                <w:i/>
                <w:spacing w:val="-1"/>
              </w:rPr>
              <w:t>C</w:t>
            </w:r>
            <w:r w:rsidRPr="00B22282">
              <w:rPr>
                <w:i/>
              </w:rPr>
              <w:t>ELEX</w:t>
            </w:r>
            <w:r w:rsidRPr="00B22282">
              <w:rPr>
                <w:i/>
                <w:spacing w:val="-5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b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jevi</w:t>
            </w:r>
            <w:proofErr w:type="spellEnd"/>
            <w:r w:rsidRPr="00B22282">
              <w:rPr>
                <w:i/>
                <w:spacing w:val="-5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p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a</w:t>
            </w:r>
            <w:r w:rsidRPr="00B22282">
              <w:rPr>
                <w:i/>
              </w:rPr>
              <w:t>v</w:t>
            </w:r>
            <w:r w:rsidRPr="00B22282">
              <w:rPr>
                <w:i/>
                <w:spacing w:val="1"/>
              </w:rPr>
              <w:t>n</w:t>
            </w:r>
            <w:r w:rsidRPr="00B22282">
              <w:rPr>
                <w:i/>
              </w:rPr>
              <w:t>ih</w:t>
            </w:r>
            <w:proofErr w:type="spellEnd"/>
            <w:r w:rsidRPr="00B22282">
              <w:rPr>
                <w:i/>
                <w:spacing w:val="-5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a</w:t>
            </w:r>
            <w:r w:rsidRPr="00B22282">
              <w:rPr>
                <w:i/>
              </w:rPr>
              <w:t>k</w:t>
            </w:r>
            <w:r w:rsidRPr="00B22282">
              <w:rPr>
                <w:i/>
                <w:spacing w:val="1"/>
              </w:rPr>
              <w:t>a</w:t>
            </w:r>
            <w:r w:rsidRPr="00B22282">
              <w:rPr>
                <w:i/>
              </w:rPr>
              <w:t>ta</w:t>
            </w:r>
            <w:proofErr w:type="spellEnd"/>
            <w:r w:rsidRPr="00B22282">
              <w:rPr>
                <w:i/>
                <w:spacing w:val="-3"/>
              </w:rPr>
              <w:t xml:space="preserve"> </w:t>
            </w:r>
            <w:r w:rsidRPr="00B22282">
              <w:rPr>
                <w:i/>
              </w:rPr>
              <w:t>EU</w:t>
            </w:r>
            <w:r w:rsidRPr="00B22282">
              <w:rPr>
                <w:i/>
                <w:spacing w:val="-3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a</w:t>
            </w:r>
            <w:proofErr w:type="spellEnd"/>
            <w:r w:rsidRPr="00B22282">
              <w:rPr>
                <w:i/>
                <w:spacing w:val="-1"/>
              </w:rPr>
              <w:t xml:space="preserve"> </w:t>
            </w:r>
            <w:proofErr w:type="spellStart"/>
            <w:r w:rsidRPr="00B22282">
              <w:rPr>
                <w:i/>
              </w:rPr>
              <w:t>k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jima</w:t>
            </w:r>
            <w:proofErr w:type="spellEnd"/>
            <w:r w:rsidRPr="00B22282">
              <w:rPr>
                <w:i/>
                <w:spacing w:val="-4"/>
              </w:rPr>
              <w:t xml:space="preserve"> </w:t>
            </w:r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-1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p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op</w:t>
            </w:r>
            <w:r w:rsidRPr="00B22282">
              <w:rPr>
                <w:i/>
              </w:rPr>
              <w:t>is</w:t>
            </w:r>
            <w:proofErr w:type="spellEnd"/>
            <w:r w:rsidRPr="00B22282">
              <w:rPr>
                <w:i/>
                <w:spacing w:val="-6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us</w:t>
            </w:r>
            <w:r w:rsidRPr="00B22282">
              <w:rPr>
                <w:i/>
              </w:rPr>
              <w:t>kl</w:t>
            </w:r>
            <w:r w:rsidRPr="00B22282">
              <w:rPr>
                <w:i/>
                <w:spacing w:val="1"/>
              </w:rPr>
              <w:t>ađu</w:t>
            </w:r>
            <w:r w:rsidRPr="00B22282">
              <w:rPr>
                <w:i/>
              </w:rPr>
              <w:t>je</w:t>
            </w:r>
            <w:proofErr w:type="spellEnd"/>
            <w:r w:rsidRPr="00B22282">
              <w:rPr>
                <w:i/>
              </w:rPr>
              <w:t>)</w:t>
            </w:r>
          </w:p>
        </w:tc>
      </w:tr>
    </w:tbl>
    <w:p w:rsidR="00843F9D" w:rsidRPr="00B22282" w:rsidRDefault="00843F9D" w:rsidP="00843F9D">
      <w:pPr>
        <w:spacing w:before="4" w:line="180" w:lineRule="exact"/>
        <w:rPr>
          <w:sz w:val="19"/>
          <w:szCs w:val="19"/>
        </w:rPr>
      </w:pPr>
    </w:p>
    <w:p w:rsidR="00843F9D" w:rsidRPr="00B22282" w:rsidRDefault="00843F9D" w:rsidP="00843F9D">
      <w:pPr>
        <w:spacing w:before="38"/>
        <w:ind w:left="208"/>
      </w:pPr>
      <w:r w:rsidRPr="00B22282"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52485DD" wp14:editId="05303D4A">
                <wp:simplePos x="0" y="0"/>
                <wp:positionH relativeFrom="page">
                  <wp:posOffset>377190</wp:posOffset>
                </wp:positionH>
                <wp:positionV relativeFrom="paragraph">
                  <wp:posOffset>15875</wp:posOffset>
                </wp:positionV>
                <wp:extent cx="2790190" cy="67945"/>
                <wp:effectExtent l="12065" t="12700" r="4017645" b="100330"/>
                <wp:wrapNone/>
                <wp:docPr id="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190" cy="67945"/>
                          <a:chOff x="594" y="25"/>
                          <a:chExt cx="10718" cy="261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605" y="35"/>
                            <a:ext cx="2924" cy="0"/>
                            <a:chOff x="605" y="35"/>
                            <a:chExt cx="2924" cy="0"/>
                          </a:xfrm>
                        </wpg:grpSpPr>
                        <wps:wsp>
                          <wps:cNvPr id="60" name="Freeform 16"/>
                          <wps:cNvSpPr>
                            <a:spLocks/>
                          </wps:cNvSpPr>
                          <wps:spPr bwMode="auto">
                            <a:xfrm>
                              <a:off x="605" y="35"/>
                              <a:ext cx="2924" cy="0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2924"/>
                                <a:gd name="T2" fmla="+- 0 3528 605"/>
                                <a:gd name="T3" fmla="*/ T2 w 2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4">
                                  <a:moveTo>
                                    <a:pt x="0" y="0"/>
                                  </a:moveTo>
                                  <a:lnTo>
                                    <a:pt x="2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538" y="35"/>
                              <a:ext cx="7763" cy="0"/>
                              <a:chOff x="3538" y="35"/>
                              <a:chExt cx="7763" cy="0"/>
                            </a:xfrm>
                          </wpg:grpSpPr>
                          <wps:wsp>
                            <wps:cNvPr id="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538" y="35"/>
                                <a:ext cx="7763" cy="0"/>
                              </a:xfrm>
                              <a:custGeom>
                                <a:avLst/>
                                <a:gdLst>
                                  <a:gd name="T0" fmla="+- 0 3538 3538"/>
                                  <a:gd name="T1" fmla="*/ T0 w 7763"/>
                                  <a:gd name="T2" fmla="+- 0 11301 3538"/>
                                  <a:gd name="T3" fmla="*/ T2 w 776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763">
                                    <a:moveTo>
                                      <a:pt x="0" y="0"/>
                                    </a:moveTo>
                                    <a:lnTo>
                                      <a:pt x="7763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0" y="30"/>
                                <a:ext cx="0" cy="250"/>
                                <a:chOff x="600" y="30"/>
                                <a:chExt cx="0" cy="250"/>
                              </a:xfrm>
                            </wpg:grpSpPr>
                            <wps:wsp>
                              <wps:cNvPr id="6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" y="30"/>
                                  <a:ext cx="0" cy="250"/>
                                </a:xfrm>
                                <a:custGeom>
                                  <a:avLst/>
                                  <a:gdLst>
                                    <a:gd name="T0" fmla="+- 0 30 30"/>
                                    <a:gd name="T1" fmla="*/ 30 h 250"/>
                                    <a:gd name="T2" fmla="+- 0 280 30"/>
                                    <a:gd name="T3" fmla="*/ 280 h 25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50">
                                      <a:moveTo>
                                        <a:pt x="0" y="0"/>
                                      </a:moveTo>
                                      <a:lnTo>
                                        <a:pt x="0" y="25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5" y="275"/>
                                  <a:ext cx="2924" cy="0"/>
                                  <a:chOff x="605" y="275"/>
                                  <a:chExt cx="2924" cy="0"/>
                                </a:xfrm>
                              </wpg:grpSpPr>
                              <wps:wsp>
                                <wps:cNvPr id="6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5" y="275"/>
                                    <a:ext cx="2924" cy="0"/>
                                  </a:xfrm>
                                  <a:custGeom>
                                    <a:avLst/>
                                    <a:gdLst>
                                      <a:gd name="T0" fmla="+- 0 605 605"/>
                                      <a:gd name="T1" fmla="*/ T0 w 2924"/>
                                      <a:gd name="T2" fmla="+- 0 3528 605"/>
                                      <a:gd name="T3" fmla="*/ T2 w 292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24">
                                        <a:moveTo>
                                          <a:pt x="0" y="0"/>
                                        </a:moveTo>
                                        <a:lnTo>
                                          <a:pt x="29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33" y="30"/>
                                    <a:ext cx="0" cy="250"/>
                                    <a:chOff x="3533" y="30"/>
                                    <a:chExt cx="0" cy="250"/>
                                  </a:xfrm>
                                </wpg:grpSpPr>
                                <wps:wsp>
                                  <wps:cNvPr id="68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33" y="30"/>
                                      <a:ext cx="0" cy="250"/>
                                    </a:xfrm>
                                    <a:custGeom>
                                      <a:avLst/>
                                      <a:gdLst>
                                        <a:gd name="T0" fmla="+- 0 30 30"/>
                                        <a:gd name="T1" fmla="*/ 30 h 250"/>
                                        <a:gd name="T2" fmla="+- 0 280 30"/>
                                        <a:gd name="T3" fmla="*/ 280 h 25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9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538" y="275"/>
                                      <a:ext cx="7763" cy="0"/>
                                      <a:chOff x="3538" y="275"/>
                                      <a:chExt cx="7763" cy="0"/>
                                    </a:xfrm>
                                  </wpg:grpSpPr>
                                  <wps:wsp>
                                    <wps:cNvPr id="70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38" y="275"/>
                                        <a:ext cx="7763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538 3538"/>
                                          <a:gd name="T1" fmla="*/ T0 w 7763"/>
                                          <a:gd name="T2" fmla="+- 0 11301 3538"/>
                                          <a:gd name="T3" fmla="*/ T2 w 7763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6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76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1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06" y="30"/>
                                        <a:ext cx="0" cy="250"/>
                                        <a:chOff x="11306" y="30"/>
                                        <a:chExt cx="0" cy="250"/>
                                      </a:xfrm>
                                    </wpg:grpSpPr>
                                    <wps:wsp>
                                      <wps:cNvPr id="72" name="Freeform 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06" y="30"/>
                                          <a:ext cx="0" cy="25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0 30"/>
                                            <a:gd name="T1" fmla="*/ 30 h 250"/>
                                            <a:gd name="T2" fmla="+- 0 280 30"/>
                                            <a:gd name="T3" fmla="*/ 280 h 2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5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5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F0816" id="Group 2" o:spid="_x0000_s1026" style="position:absolute;margin-left:29.7pt;margin-top:1.25pt;width:219.7pt;height:5.35pt;z-index:-1;mso-position-horizontal-relative:page" coordorigin="594,25" coordsize="10718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6sxAUAAOEsAAAOAAAAZHJzL2Uyb0RvYy54bWzsWv9v6jYQ/33S/gcrP26iJCEkgEqfnkqp&#10;Jr1tT3rdH2CSQKKFOLND6du0/313tvMV6AqFrm9KpYKDz+e78/lz53OuPzytE/IYchGzdGpYV6ZB&#10;wtRnQZyupsZvD/PeyCAip2lAE5aGU+NrKIwPN99/d73NJqHNIpYEISfAJBWTbTY1ojzPJv2+8KNw&#10;TcUVy8IUOpeMr2kOj3zVDzjdAvd10rdN0+1vGQ8yzvxQCPh1pjqNG8l/uQz9/NflUoQ5SaYGyJbL&#10;Ty4/F/jZv7mmkxWnWRT7Wgx6ghRrGqcwaclqRnNKNjzeYbWOfc4EW+ZXPlv32XIZ+6HUAbSxzJY2&#10;95xtMqnLarJdZaWZwLQtO53M1v/l8TMncTA1hrBSKV3DGslpiY222WarCZDc8+xL9pkrBaH5ifm/&#10;C+jut/vxeaWIyWL7MwuAHd3kTNrmacnXyAK0Jk9yCb6WSxA+5cSHH21vbFpjWCkf+lxv7AzVEvkR&#10;rCOOGo4dg0CfXXbc6aGW6VmgAw60XQuH9elEzSnl1HIppeRDqV9hgnHTBINLm8A1h1KZgVamtMLY&#10;Bi1RE+2hpfrtEX5UqG83xxzUHfaZqFxJvM6VvkQ0C6WHCvQTbUcX1k+50pyHIW5eYrnKlpKs8CVR&#10;d6RazzYTEwH+9q8u1LbGAfuVtqATfyPy+5BJP6SPn0SuACCAlvTuQAv+ACos1wlgwY89YhKYCP+V&#10;L65KIqsg+qFPHkyyJXIRNMuCk10QSU6DoT3ax2pQUCEru8YKhF8V4tGokNh/SrXI0CIU0daUmyxj&#10;ArfJA4hWuA9wACJU7wAtzN2mVWP0FBxgtA2g3CAAoAtlkYzmKBlOgU2yhS2I7og/rNlj+MBkV97a&#10;9jBJ1ZukdSoY3pRKdcMInEBu7XJSlLW2rCmbx0kiFyFJURRv4LpSFMGSOMBOlEbw1eI24eSRYmiQ&#10;f6gMMGuQAQSngWQWhTS40+2cxolqA30ibQu+p02AXiix/6+xOb4b3Y2cnmO7dz3HnM16H+e3Ts+d&#10;W95wNpjd3s6sv1E0y5lEcRCEKUpXxCHLednm1BFRRZAyEjW0aCg7l3+7yvabYkhbgC7Ft9QOkFTt&#10;TcROMVmw4CvsU85UYIVEABoR438aZAtBdWqIPzaUhwZJfkoBasaW42AUlg/O0LPhgdd7FvUemvrA&#10;amrkBjg4Nm9zFbk3GY9XEcxkyWVN2UcIMcsY97KUT0mlHwDtnoF8CBSNqOegWdpRDcP6uaLeYDiA&#10;IAXbrY35nueCx+/D/J0hFei3BoEz7g94bwH6gHNt0JeAiX4CseFsoL9jjgL1DxmjCQ9HoD7OROR0&#10;EgCewX05dYuoifuWNTCtvcx2kL9gBqv5LSK/FP905FerWItHHfLjSWhvht8h/yuQH/Zd/byjsepy&#10;5x3XhGiHwK9z+gK24Fd5Zhnu5vrNARXsN4f8p6gP55Q26usYel7Uf5n1SlOcjvkmKRZoP94PTBIR&#10;u1isiqYJ9/ZoH5861CNFyeg0qFfuAak+Jj4yu0fY3Z/ka1p5pC1o1fepSX6Eh3B16Kiy+OyIHF+J&#10;pE0JsnRA3wH9JVJ8qLHUgV5XIi4J9KqqY3tHl3XKIRXWv6e6jltYsqrr6BrZucH+ZRYE0CiKivUK&#10;wBEpflfY6Qo7XWEHazz/t8KOV2CVus7w3qCwA+ndMfk9VBaaIyrQf0cJfnktVGG+vho6L+bvWGP/&#10;+ej1kA8JfJfh43UBgWrqs2X8LsOPp0ZXxH//RfzWve3oDbBeFfHLfL0AK1W9fLaKX46p4L41qsS4&#10;9r31G5TxPcCFdkFHFhguVsYv7XHAhqU1Tq/pdHX8E25wuzp+B/7fwA2u17rBHV8a/PEmDwohx2T6&#10;u0Mq7H8/qb635wZX3kmcG/p3zVFA/wFjnI78Xa5fvfPY5fr4Ig+kE90LO+/+hZ0q85WlKf1W6Rna&#10;8B6t9AH9zi++qFt/ljNUbybf/AMAAP//AwBQSwMEFAAGAAgAAAAhAIkNnd3eAAAABwEAAA8AAABk&#10;cnMvZG93bnJldi54bWxMj0FLw0AQhe+C/2EZwZvdJG2kjdmUUtRTEdoK4m2bnSah2dmQ3Sbpv3c8&#10;6XF4H+99k68n24oBe984UhDPIhBIpTMNVQo+j29PSxA+aDK6dYQKbuhhXdzf5TozbqQ9DodQCS4h&#10;n2kFdQhdJqUva7Taz1yHxNnZ9VYHPvtKml6PXG5bmUTRs7S6IV6odYfbGsvL4WoVvI963Mzj12F3&#10;OW9v38f042sXo1KPD9PmBUTAKfzB8KvP6lCw08ldyXjRKkhXCyYVJCkIjherJX9yYm6egCxy+d+/&#10;+AEAAP//AwBQSwECLQAUAAYACAAAACEAtoM4kv4AAADhAQAAEwAAAAAAAAAAAAAAAAAAAAAAW0Nv&#10;bnRlbnRfVHlwZXNdLnhtbFBLAQItABQABgAIAAAAIQA4/SH/1gAAAJQBAAALAAAAAAAAAAAAAAAA&#10;AC8BAABfcmVscy8ucmVsc1BLAQItABQABgAIAAAAIQCQU66sxAUAAOEsAAAOAAAAAAAAAAAAAAAA&#10;AC4CAABkcnMvZTJvRG9jLnhtbFBLAQItABQABgAIAAAAIQCJDZ3d3gAAAAcBAAAPAAAAAAAAAAAA&#10;AAAAAB4IAABkcnMvZG93bnJldi54bWxQSwUGAAAAAAQABADzAAAAKQkAAAAA&#10;">
                <v:group id="Group 3" o:spid="_x0000_s1027" style="position:absolute;left:605;top:35;width:2924;height:0" coordorigin="605,35" coordsize="2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6" o:spid="_x0000_s1028" style="position:absolute;left:605;top:35;width:2924;height:0;visibility:visible;mso-wrap-style:square;v-text-anchor:top" coordsize="2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ufwAAAANsAAAAPAAAAZHJzL2Rvd25yZXYueG1sRE/LisIw&#10;FN0L/kO4gjtNdSFDNUpVHIdx5WOhu2tzbYvNTUky2vl7sxBcHs57tmhNLR7kfGVZwWiYgCDOra64&#10;UHA6bgZfIHxA1lhbJgX/5GEx73ZmmGr75D09DqEQMYR9igrKEJpUSp+XZNAPbUMcuZt1BkOErpDa&#10;4TOGm1qOk2QiDVYcG0psaFVSfj/8GQWrc1tdv5fZ7367vlx35pK5/Fgo1e+12RREoDZ8xG/3j1Yw&#10;ievjl/gD5PwFAAD//wMAUEsBAi0AFAAGAAgAAAAhANvh9svuAAAAhQEAABMAAAAAAAAAAAAAAAAA&#10;AAAAAFtDb250ZW50X1R5cGVzXS54bWxQSwECLQAUAAYACAAAACEAWvQsW78AAAAVAQAACwAAAAAA&#10;AAAAAAAAAAAfAQAAX3JlbHMvLnJlbHNQSwECLQAUAAYACAAAACEAwhE7n8AAAADbAAAADwAAAAAA&#10;AAAAAAAAAAAHAgAAZHJzL2Rvd25yZXYueG1sUEsFBgAAAAADAAMAtwAAAPQCAAAAAA==&#10;" path="m,l2923,e" filled="f" strokeweight=".58pt">
                    <v:path arrowok="t" o:connecttype="custom" o:connectlocs="0,0;2923,0" o:connectangles="0,0"/>
                  </v:shape>
                  <v:group id="Group 4" o:spid="_x0000_s1029" style="position:absolute;left:3538;top:35;width:7763;height:0" coordorigin="3538,35" coordsize="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15" o:spid="_x0000_s1030" style="position:absolute;left:3538;top:35;width:7763;height:0;visibility:visible;mso-wrap-style:square;v-text-anchor:top" coordsize="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aJwgAAANsAAAAPAAAAZHJzL2Rvd25yZXYueG1sRI9BawIx&#10;FITvQv9DeAVvmu0iUrZGKYIieLHW9vxIXjerm5dlE9fdf28KgsdhZr5hFqve1aKjNlSeFbxNMxDE&#10;2puKSwWn783kHUSIyAZrz6RgoACr5ctogYXxN/6i7hhLkSAcClRgY2wKKYO25DBMfUOcvD/fOoxJ&#10;tqU0Ld4S3NUyz7K5dFhxWrDY0NqSvhyvTkHd5dvZ+bAeyO70/tcNgcofrdT4tf/8ABGpj8/wo70z&#10;CuY5/H9JP0Au7wAAAP//AwBQSwECLQAUAAYACAAAACEA2+H2y+4AAACFAQAAEwAAAAAAAAAAAAAA&#10;AAAAAAAAW0NvbnRlbnRfVHlwZXNdLnhtbFBLAQItABQABgAIAAAAIQBa9CxbvwAAABUBAAALAAAA&#10;AAAAAAAAAAAAAB8BAABfcmVscy8ucmVsc1BLAQItABQABgAIAAAAIQCOmvaJwgAAANsAAAAPAAAA&#10;AAAAAAAAAAAAAAcCAABkcnMvZG93bnJldi54bWxQSwUGAAAAAAMAAwC3AAAA9gIAAAAA&#10;" path="m,l7763,e" filled="f" strokeweight=".58pt">
                      <v:path arrowok="t" o:connecttype="custom" o:connectlocs="0,0;7763,0" o:connectangles="0,0"/>
                    </v:shape>
                    <v:group id="Group 5" o:spid="_x0000_s1031" style="position:absolute;left:600;top:30;width:0;height:250" coordorigin="600,30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Freeform 14" o:spid="_x0000_s1032" style="position:absolute;left:600;top:30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xGxAAAANsAAAAPAAAAZHJzL2Rvd25yZXYueG1sRI9Ra8Iw&#10;FIXfB/sP4Qp7m6llK64apWyM+SADnT/g2lyTYnNTmszWf28Gwh4P55zvcJbr0bXiQn1oPCuYTTMQ&#10;xLXXDRsFh5/P5zmIEJE1tp5JwZUCrFePD0sstR94R5d9NCJBOJSowMbYlVKG2pLDMPUdcfJOvncY&#10;k+yN1D0OCe5amWdZIR02nBYsdvRuqT7vf52C6iM3xdvw9f2K1h3dIa+217lR6mkyVgsQkcb4H763&#10;N1pB8QJ/X9IPkKsbAAAA//8DAFBLAQItABQABgAIAAAAIQDb4fbL7gAAAIUBAAATAAAAAAAAAAAA&#10;AAAAAAAAAABbQ29udGVudF9UeXBlc10ueG1sUEsBAi0AFAAGAAgAAAAhAFr0LFu/AAAAFQEAAAsA&#10;AAAAAAAAAAAAAAAAHwEAAF9yZWxzLy5yZWxzUEsBAi0AFAAGAAgAAAAhAN+gDEbEAAAA2wAAAA8A&#10;AAAAAAAAAAAAAAAABwIAAGRycy9kb3ducmV2LnhtbFBLBQYAAAAAAwADALcAAAD4AgAAAAA=&#10;" path="m,l,250e" filled="f" strokeweight=".58pt">
                        <v:path arrowok="t" o:connecttype="custom" o:connectlocs="0,30;0,280" o:connectangles="0,0"/>
                      </v:shape>
                      <v:group id="Group 6" o:spid="_x0000_s1033" style="position:absolute;left:605;top:275;width:2924;height:0" coordorigin="605,275" coordsize="2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Freeform 13" o:spid="_x0000_s1034" style="position:absolute;left:605;top:275;width:2924;height:0;visibility:visible;mso-wrap-style:square;v-text-anchor:top" coordsize="2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ZwxAAAANsAAAAPAAAAZHJzL2Rvd25yZXYueG1sRI9Ba8JA&#10;FITvQv/D8gq96aY9BEldJVpqRU9qD3p7Zp9JMPs27K4a/70rCB6HmfmGGU0604gLOV9bVvA5SEAQ&#10;F1bXXCr43/72hyB8QNbYWCYFN/IwGb/1Rphpe+U1XTahFBHCPkMFVQhtJqUvKjLoB7Yljt7ROoMh&#10;SldK7fAa4aaRX0mSSoM1x4UKW5pVVJw2Z6Ngtuvqw3yaL9d/P/vDyuxzV2xLpT7eu/wbRKAuvMLP&#10;9kIrSFN4fIk/QI7vAAAA//8DAFBLAQItABQABgAIAAAAIQDb4fbL7gAAAIUBAAATAAAAAAAAAAAA&#10;AAAAAAAAAABbQ29udGVudF9UeXBlc10ueG1sUEsBAi0AFAAGAAgAAAAhAFr0LFu/AAAAFQEAAAsA&#10;AAAAAAAAAAAAAAAAHwEAAF9yZWxzLy5yZWxzUEsBAi0AFAAGAAgAAAAhACK0BnDEAAAA2wAAAA8A&#10;AAAAAAAAAAAAAAAABwIAAGRycy9kb3ducmV2LnhtbFBLBQYAAAAAAwADALcAAAD4AgAAAAA=&#10;" path="m,l2923,e" filled="f" strokeweight=".58pt">
                          <v:path arrowok="t" o:connecttype="custom" o:connectlocs="0,0;2923,0" o:connectangles="0,0"/>
                        </v:shape>
                        <v:group id="Group 7" o:spid="_x0000_s1035" style="position:absolute;left:3533;top:30;width:0;height:250" coordorigin="3533,30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shape id="Freeform 12" o:spid="_x0000_s1036" style="position:absolute;left:3533;top:30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QZDwAAAANsAAAAPAAAAZHJzL2Rvd25yZXYueG1sRE/dasIw&#10;FL4XfIdwhN1pamFFq1HKxtguhuDPAxybY1JsTkqT2fr2y8Vglx/f/3Y/ulY8qA+NZwXLRQaCuPa6&#10;YaPgcv6Yr0CEiKyx9UwKnhRgv5tOtlhqP/CRHqdoRArhUKICG2NXShlqSw7DwnfEibv53mFMsDdS&#10;9zikcNfKPMsK6bDh1GCxozdL9f304xRU77kp1sPn4RWtu7pLXn0/V0apl9lYbUBEGuO/+M/9pRUU&#10;aWz6kn6A3P0CAAD//wMAUEsBAi0AFAAGAAgAAAAhANvh9svuAAAAhQEAABMAAAAAAAAAAAAAAAAA&#10;AAAAAFtDb250ZW50X1R5cGVzXS54bWxQSwECLQAUAAYACAAAACEAWvQsW78AAAAVAQAACwAAAAAA&#10;AAAAAAAAAAAfAQAAX3JlbHMvLnJlbHNQSwECLQAUAAYACAAAACEAXu0GQ8AAAADbAAAADwAAAAAA&#10;AAAAAAAAAAAHAgAAZHJzL2Rvd25yZXYueG1sUEsFBgAAAAADAAMAtwAAAPQCAAAAAA==&#10;" path="m,l,250e" filled="f" strokeweight=".58pt">
                            <v:path arrowok="t" o:connecttype="custom" o:connectlocs="0,30;0,280" o:connectangles="0,0"/>
                          </v:shape>
                          <v:group id="Group 8" o:spid="_x0000_s1037" style="position:absolute;left:3538;top:275;width:7763;height:0" coordorigin="3538,275" coordsize="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<v:shape id="Freeform 11" o:spid="_x0000_s1038" style="position:absolute;left:3538;top:275;width:7763;height:0;visibility:visible;mso-wrap-style:square;v-text-anchor:top" coordsize="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Vu4wAAAANsAAAAPAAAAZHJzL2Rvd25yZXYueG1sRE9ba8Iw&#10;FH4X9h/CGfim6UR0dMYihYmwF+cuz4fk2FSbk9LE2v775WHg48d33xSDa0RPXag9K3iZZyCItTc1&#10;Vwq+v95nryBCRDbYeCYFIwUotk+TDebG3/mT+lOsRArhkKMCG2ObSxm0JYdh7lvixJ195zAm2FXS&#10;dHhP4a6RiyxbSYc1pwaLLZWW9PV0cwqafrFfXo7lSPagP37dGKj60UpNn4fdG4hIQ3yI/90Ho2Cd&#10;1qcv6QfI7R8AAAD//wMAUEsBAi0AFAAGAAgAAAAhANvh9svuAAAAhQEAABMAAAAAAAAAAAAAAAAA&#10;AAAAAFtDb250ZW50X1R5cGVzXS54bWxQSwECLQAUAAYACAAAACEAWvQsW78AAAAVAQAACwAAAAAA&#10;AAAAAAAAAAAfAQAAX3JlbHMvLnJlbHNQSwECLQAUAAYACAAAACEAlN1buMAAAADbAAAADwAAAAAA&#10;AAAAAAAAAAAHAgAAZHJzL2Rvd25yZXYueG1sUEsFBgAAAAADAAMAtwAAAPQCAAAAAA==&#10;" path="m,l7763,e" filled="f" strokeweight=".58pt">
                              <v:path arrowok="t" o:connecttype="custom" o:connectlocs="0,0;7763,0" o:connectangles="0,0"/>
                            </v:shape>
                            <v:group id="Group 9" o:spid="_x0000_s1039" style="position:absolute;left:11306;top:30;width:0;height:250" coordorigin="11306,30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<v:shape id="Freeform 10" o:spid="_x0000_s1040" style="position:absolute;left:11306;top:30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Kd0xAAAANsAAAAPAAAAZHJzL2Rvd25yZXYueG1sRI9Ra8Iw&#10;FIXfBf9DuIJvmlqY6zqjFMfQhzHQ+QPumrukrLkpTWbrvzeDwR4P55zvcDa70bXiSn1oPCtYLTMQ&#10;xLXXDRsFl4/XRQEiRGSNrWdScKMAu+10ssFS+4FPdD1HIxKEQ4kKbIxdKWWoLTkMS98RJ+/L9w5j&#10;kr2RuschwV0r8yxbS4cNpwWLHe0t1d/nH6egesnN+mk4vD+gdZ/ukldvt8IoNZ+N1TOISGP8D/+1&#10;j1rBYw6/X9IPkNs7AAAA//8DAFBLAQItABQABgAIAAAAIQDb4fbL7gAAAIUBAAATAAAAAAAAAAAA&#10;AAAAAAAAAABbQ29udGVudF9UeXBlc10ueG1sUEsBAi0AFAAGAAgAAAAhAFr0LFu/AAAAFQEAAAsA&#10;AAAAAAAAAAAAAAAAHwEAAF9yZWxzLy5yZWxzUEsBAi0AFAAGAAgAAAAhALrcp3TEAAAA2wAAAA8A&#10;AAAAAAAAAAAAAAAABwIAAGRycy9kb3ducmV2LnhtbFBLBQYAAAAAAwADALcAAAD4AgAAAAA=&#10;" path="m,l,250e" filled="f" strokeweight=".58pt">
                                <v:path arrowok="t" o:connecttype="custom" o:connectlocs="0,30;0,28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B22282">
        <w:rPr>
          <w:b/>
          <w:spacing w:val="1"/>
        </w:rPr>
        <w:t>O</w:t>
      </w:r>
      <w:r w:rsidRPr="00B22282">
        <w:rPr>
          <w:b/>
        </w:rPr>
        <w:t>bla</w:t>
      </w:r>
      <w:r w:rsidRPr="00B22282">
        <w:rPr>
          <w:b/>
          <w:spacing w:val="-1"/>
        </w:rPr>
        <w:t>s</w:t>
      </w:r>
      <w:r w:rsidRPr="00B22282">
        <w:rPr>
          <w:b/>
        </w:rPr>
        <w:t xml:space="preserve">t                                              </w:t>
      </w:r>
      <w:r w:rsidRPr="00B22282">
        <w:rPr>
          <w:b/>
          <w:spacing w:val="12"/>
        </w:rPr>
        <w:t xml:space="preserve"> </w:t>
      </w:r>
      <w:r w:rsidRPr="00B22282">
        <w:rPr>
          <w:i/>
          <w:spacing w:val="-2"/>
        </w:rPr>
        <w:t>(</w:t>
      </w:r>
      <w:proofErr w:type="spellStart"/>
      <w:r w:rsidRPr="00B22282">
        <w:rPr>
          <w:i/>
          <w:spacing w:val="-1"/>
        </w:rPr>
        <w:t>š</w:t>
      </w:r>
      <w:r w:rsidRPr="00B22282">
        <w:rPr>
          <w:i/>
        </w:rPr>
        <w:t>to</w:t>
      </w:r>
      <w:proofErr w:type="spellEnd"/>
      <w:r w:rsidRPr="00B22282">
        <w:rPr>
          <w:i/>
          <w:spacing w:val="-2"/>
        </w:rPr>
        <w:t xml:space="preserve"> </w:t>
      </w:r>
      <w:proofErr w:type="spellStart"/>
      <w:r w:rsidRPr="00B22282">
        <w:rPr>
          <w:i/>
          <w:spacing w:val="1"/>
        </w:rPr>
        <w:t>p</w:t>
      </w:r>
      <w:r w:rsidRPr="00B22282">
        <w:rPr>
          <w:i/>
          <w:spacing w:val="-1"/>
        </w:rPr>
        <w:t>r</w:t>
      </w:r>
      <w:r w:rsidRPr="00B22282">
        <w:rPr>
          <w:i/>
        </w:rPr>
        <w:t>e</w:t>
      </w:r>
      <w:r w:rsidRPr="00B22282">
        <w:rPr>
          <w:i/>
          <w:spacing w:val="1"/>
        </w:rPr>
        <w:t>c</w:t>
      </w:r>
      <w:r w:rsidRPr="00B22282">
        <w:rPr>
          <w:i/>
          <w:spacing w:val="2"/>
        </w:rPr>
        <w:t>i</w:t>
      </w:r>
      <w:r w:rsidRPr="00B22282">
        <w:rPr>
          <w:i/>
          <w:spacing w:val="-1"/>
        </w:rPr>
        <w:t>z</w:t>
      </w:r>
      <w:r w:rsidRPr="00B22282">
        <w:rPr>
          <w:i/>
          <w:spacing w:val="1"/>
        </w:rPr>
        <w:t>n</w:t>
      </w:r>
      <w:r w:rsidRPr="00B22282">
        <w:rPr>
          <w:i/>
        </w:rPr>
        <w:t>ije</w:t>
      </w:r>
      <w:proofErr w:type="spellEnd"/>
      <w:r w:rsidRPr="00B22282">
        <w:rPr>
          <w:i/>
          <w:spacing w:val="-8"/>
        </w:rPr>
        <w:t xml:space="preserve"> </w:t>
      </w:r>
      <w:proofErr w:type="spellStart"/>
      <w:r w:rsidRPr="00B22282">
        <w:rPr>
          <w:i/>
          <w:spacing w:val="1"/>
        </w:rPr>
        <w:t>na</w:t>
      </w:r>
      <w:r w:rsidRPr="00B22282">
        <w:rPr>
          <w:i/>
        </w:rPr>
        <w:t>v</w:t>
      </w:r>
      <w:r w:rsidRPr="00B22282">
        <w:rPr>
          <w:i/>
          <w:spacing w:val="1"/>
        </w:rPr>
        <w:t>e</w:t>
      </w:r>
      <w:r w:rsidRPr="00B22282">
        <w:rPr>
          <w:i/>
          <w:spacing w:val="-1"/>
        </w:rPr>
        <w:t>s</w:t>
      </w:r>
      <w:r w:rsidRPr="00B22282">
        <w:rPr>
          <w:i/>
        </w:rPr>
        <w:t>ti</w:t>
      </w:r>
      <w:proofErr w:type="spellEnd"/>
      <w:r w:rsidRPr="00B22282">
        <w:rPr>
          <w:i/>
          <w:spacing w:val="-6"/>
        </w:rPr>
        <w:t xml:space="preserve"> </w:t>
      </w:r>
      <w:r w:rsidRPr="00B22282">
        <w:rPr>
          <w:i/>
          <w:spacing w:val="1"/>
        </w:rPr>
        <w:t>ob</w:t>
      </w:r>
      <w:r w:rsidRPr="00B22282">
        <w:rPr>
          <w:i/>
        </w:rPr>
        <w:t>l</w:t>
      </w:r>
      <w:r w:rsidRPr="00B22282">
        <w:rPr>
          <w:i/>
          <w:spacing w:val="1"/>
        </w:rPr>
        <w:t>a</w:t>
      </w:r>
      <w:r w:rsidRPr="00B22282">
        <w:rPr>
          <w:i/>
          <w:spacing w:val="-1"/>
        </w:rPr>
        <w:t>s</w:t>
      </w:r>
      <w:r w:rsidRPr="00B22282">
        <w:rPr>
          <w:i/>
        </w:rPr>
        <w:t>t</w:t>
      </w:r>
      <w:r w:rsidRPr="00B22282">
        <w:rPr>
          <w:i/>
          <w:spacing w:val="-5"/>
        </w:rPr>
        <w:t xml:space="preserve"> </w:t>
      </w:r>
      <w:proofErr w:type="spellStart"/>
      <w:r w:rsidRPr="00B22282">
        <w:rPr>
          <w:i/>
          <w:spacing w:val="-1"/>
        </w:rPr>
        <w:t>n</w:t>
      </w:r>
      <w:r w:rsidRPr="00B22282">
        <w:rPr>
          <w:i/>
          <w:spacing w:val="1"/>
        </w:rPr>
        <w:t>p</w:t>
      </w:r>
      <w:r w:rsidRPr="00B22282">
        <w:rPr>
          <w:i/>
          <w:spacing w:val="-1"/>
        </w:rPr>
        <w:t>r</w:t>
      </w:r>
      <w:proofErr w:type="spellEnd"/>
      <w:r w:rsidRPr="00B22282">
        <w:rPr>
          <w:i/>
        </w:rPr>
        <w:t>.</w:t>
      </w:r>
      <w:r w:rsidRPr="00B22282">
        <w:rPr>
          <w:i/>
          <w:spacing w:val="-2"/>
        </w:rPr>
        <w:t xml:space="preserve"> </w:t>
      </w:r>
      <w:proofErr w:type="spellStart"/>
      <w:r w:rsidRPr="00B22282">
        <w:rPr>
          <w:i/>
          <w:spacing w:val="1"/>
        </w:rPr>
        <w:t>ban</w:t>
      </w:r>
      <w:r w:rsidRPr="00B22282">
        <w:rPr>
          <w:i/>
          <w:spacing w:val="-2"/>
        </w:rPr>
        <w:t>k</w:t>
      </w:r>
      <w:r w:rsidRPr="00B22282">
        <w:rPr>
          <w:i/>
          <w:spacing w:val="1"/>
        </w:rPr>
        <w:t>a</w:t>
      </w:r>
      <w:r w:rsidRPr="00B22282">
        <w:rPr>
          <w:i/>
          <w:spacing w:val="-1"/>
        </w:rPr>
        <w:t>rs</w:t>
      </w:r>
      <w:r w:rsidRPr="00B22282">
        <w:rPr>
          <w:i/>
        </w:rPr>
        <w:t>tv</w:t>
      </w:r>
      <w:r w:rsidRPr="00B22282">
        <w:rPr>
          <w:i/>
          <w:spacing w:val="1"/>
        </w:rPr>
        <w:t>o</w:t>
      </w:r>
      <w:proofErr w:type="spellEnd"/>
      <w:r w:rsidRPr="00B22282">
        <w:rPr>
          <w:i/>
        </w:rPr>
        <w:t>,</w:t>
      </w:r>
      <w:r w:rsidRPr="00B22282">
        <w:rPr>
          <w:i/>
          <w:spacing w:val="-8"/>
        </w:rPr>
        <w:t xml:space="preserve"> </w:t>
      </w:r>
      <w:proofErr w:type="spellStart"/>
      <w:r w:rsidRPr="00B22282">
        <w:rPr>
          <w:i/>
          <w:spacing w:val="-1"/>
        </w:rPr>
        <w:t>s</w:t>
      </w:r>
      <w:r w:rsidRPr="00B22282">
        <w:rPr>
          <w:i/>
        </w:rPr>
        <w:t>i</w:t>
      </w:r>
      <w:r w:rsidRPr="00B22282">
        <w:rPr>
          <w:i/>
          <w:spacing w:val="1"/>
        </w:rPr>
        <w:t>gu</w:t>
      </w:r>
      <w:r w:rsidRPr="00B22282">
        <w:rPr>
          <w:i/>
          <w:spacing w:val="-1"/>
        </w:rPr>
        <w:t>r</w:t>
      </w:r>
      <w:r w:rsidRPr="00B22282">
        <w:rPr>
          <w:i/>
          <w:spacing w:val="1"/>
        </w:rPr>
        <w:t>no</w:t>
      </w:r>
      <w:r w:rsidRPr="00B22282">
        <w:rPr>
          <w:i/>
          <w:spacing w:val="-1"/>
        </w:rPr>
        <w:t>s</w:t>
      </w:r>
      <w:r w:rsidRPr="00B22282">
        <w:rPr>
          <w:i/>
        </w:rPr>
        <w:t>t</w:t>
      </w:r>
      <w:proofErr w:type="spellEnd"/>
      <w:r w:rsidRPr="00B22282">
        <w:rPr>
          <w:i/>
          <w:spacing w:val="-7"/>
        </w:rPr>
        <w:t xml:space="preserve"> </w:t>
      </w:r>
      <w:proofErr w:type="spellStart"/>
      <w:r w:rsidRPr="00B22282">
        <w:rPr>
          <w:i/>
          <w:spacing w:val="1"/>
        </w:rPr>
        <w:t>h</w:t>
      </w:r>
      <w:r w:rsidRPr="00B22282">
        <w:rPr>
          <w:i/>
          <w:spacing w:val="-1"/>
        </w:rPr>
        <w:t>r</w:t>
      </w:r>
      <w:r w:rsidRPr="00B22282">
        <w:rPr>
          <w:i/>
          <w:spacing w:val="1"/>
        </w:rPr>
        <w:t>a</w:t>
      </w:r>
      <w:r w:rsidRPr="00B22282">
        <w:rPr>
          <w:i/>
          <w:spacing w:val="-1"/>
        </w:rPr>
        <w:t>n</w:t>
      </w:r>
      <w:r w:rsidRPr="00B22282">
        <w:rPr>
          <w:i/>
        </w:rPr>
        <w:t>e</w:t>
      </w:r>
      <w:proofErr w:type="spellEnd"/>
      <w:r w:rsidRPr="00B22282">
        <w:rPr>
          <w:i/>
        </w:rPr>
        <w:t>,</w:t>
      </w:r>
      <w:r w:rsidRPr="00B22282">
        <w:rPr>
          <w:i/>
          <w:spacing w:val="-4"/>
        </w:rPr>
        <w:t xml:space="preserve"> </w:t>
      </w:r>
      <w:proofErr w:type="spellStart"/>
      <w:r w:rsidRPr="00B22282">
        <w:rPr>
          <w:i/>
        </w:rPr>
        <w:t>j</w:t>
      </w:r>
      <w:r w:rsidRPr="00B22282">
        <w:rPr>
          <w:i/>
          <w:spacing w:val="1"/>
        </w:rPr>
        <w:t>a</w:t>
      </w:r>
      <w:r w:rsidRPr="00B22282">
        <w:rPr>
          <w:i/>
        </w:rPr>
        <w:t>v</w:t>
      </w:r>
      <w:r w:rsidRPr="00B22282">
        <w:rPr>
          <w:i/>
          <w:spacing w:val="1"/>
        </w:rPr>
        <w:t>n</w:t>
      </w:r>
      <w:r w:rsidRPr="00B22282">
        <w:rPr>
          <w:i/>
        </w:rPr>
        <w:t>e</w:t>
      </w:r>
      <w:proofErr w:type="spellEnd"/>
      <w:r w:rsidRPr="00B22282">
        <w:rPr>
          <w:i/>
          <w:spacing w:val="-3"/>
        </w:rPr>
        <w:t xml:space="preserve"> </w:t>
      </w:r>
      <w:proofErr w:type="spellStart"/>
      <w:r w:rsidRPr="00B22282">
        <w:rPr>
          <w:i/>
          <w:spacing w:val="-1"/>
        </w:rPr>
        <w:t>n</w:t>
      </w:r>
      <w:r w:rsidRPr="00B22282">
        <w:rPr>
          <w:i/>
          <w:spacing w:val="1"/>
        </w:rPr>
        <w:t>aba</w:t>
      </w:r>
      <w:r w:rsidRPr="00B22282">
        <w:rPr>
          <w:i/>
        </w:rPr>
        <w:t>v</w:t>
      </w:r>
      <w:r w:rsidRPr="00B22282">
        <w:rPr>
          <w:i/>
          <w:spacing w:val="1"/>
        </w:rPr>
        <w:t>k</w:t>
      </w:r>
      <w:r w:rsidRPr="00B22282">
        <w:rPr>
          <w:i/>
        </w:rPr>
        <w:t>e</w:t>
      </w:r>
      <w:proofErr w:type="spellEnd"/>
      <w:r w:rsidRPr="00B22282">
        <w:rPr>
          <w:i/>
          <w:spacing w:val="-9"/>
        </w:rPr>
        <w:t xml:space="preserve"> </w:t>
      </w:r>
      <w:proofErr w:type="spellStart"/>
      <w:r w:rsidRPr="00B22282">
        <w:rPr>
          <w:i/>
        </w:rPr>
        <w:t>i</w:t>
      </w:r>
      <w:proofErr w:type="spellEnd"/>
      <w:r w:rsidRPr="00B22282">
        <w:rPr>
          <w:i/>
          <w:spacing w:val="-1"/>
        </w:rPr>
        <w:t xml:space="preserve"> </w:t>
      </w:r>
      <w:r w:rsidRPr="00B22282">
        <w:rPr>
          <w:i/>
        </w:rPr>
        <w:t>sl.)</w:t>
      </w:r>
    </w:p>
    <w:p w:rsidR="00843F9D" w:rsidRPr="00B22282" w:rsidRDefault="00843F9D" w:rsidP="00843F9D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788"/>
        <w:gridCol w:w="3929"/>
      </w:tblGrid>
      <w:tr w:rsidR="00843F9D" w:rsidRPr="00B22282" w:rsidTr="0036253B">
        <w:trPr>
          <w:trHeight w:hRule="exact" w:val="24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proofErr w:type="spellStart"/>
            <w:r w:rsidRPr="00B22282">
              <w:rPr>
                <w:b/>
                <w:spacing w:val="-1"/>
              </w:rPr>
              <w:t>T</w:t>
            </w:r>
            <w:r w:rsidRPr="00B22282">
              <w:rPr>
                <w:b/>
              </w:rPr>
              <w:t>e</w:t>
            </w:r>
            <w:r w:rsidRPr="00B22282">
              <w:rPr>
                <w:b/>
                <w:spacing w:val="3"/>
              </w:rPr>
              <w:t>r</w:t>
            </w:r>
            <w:r w:rsidRPr="00B22282">
              <w:rPr>
                <w:b/>
                <w:spacing w:val="-3"/>
              </w:rPr>
              <w:t>m</w:t>
            </w:r>
            <w:r w:rsidRPr="00B22282">
              <w:rPr>
                <w:b/>
              </w:rPr>
              <w:t>inol</w:t>
            </w:r>
            <w:r w:rsidRPr="00B22282">
              <w:rPr>
                <w:b/>
                <w:spacing w:val="1"/>
              </w:rPr>
              <w:t>og</w:t>
            </w:r>
            <w:r w:rsidRPr="00B22282">
              <w:rPr>
                <w:b/>
              </w:rPr>
              <w:t>ija</w:t>
            </w:r>
            <w:proofErr w:type="spellEnd"/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i/>
                <w:spacing w:val="-2"/>
              </w:rPr>
              <w:t>(</w:t>
            </w:r>
            <w:proofErr w:type="spellStart"/>
            <w:r w:rsidRPr="00B22282">
              <w:rPr>
                <w:i/>
              </w:rPr>
              <w:t>ime</w:t>
            </w:r>
            <w:proofErr w:type="spellEnd"/>
            <w:r w:rsidRPr="00B22282">
              <w:rPr>
                <w:i/>
                <w:spacing w:val="-3"/>
              </w:rPr>
              <w:t xml:space="preserve"> </w:t>
            </w:r>
            <w:proofErr w:type="spellStart"/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  <w:spacing w:val="-1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p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2"/>
              </w:rPr>
              <w:t>z</w:t>
            </w:r>
            <w:r w:rsidRPr="00B22282">
              <w:rPr>
                <w:i/>
              </w:rPr>
              <w:t>ime</w:t>
            </w:r>
            <w:proofErr w:type="spellEnd"/>
            <w:r w:rsidRPr="00B22282">
              <w:rPr>
                <w:i/>
                <w:spacing w:val="-5"/>
              </w:rPr>
              <w:t xml:space="preserve"> </w:t>
            </w:r>
            <w:proofErr w:type="spellStart"/>
            <w:r w:rsidRPr="00B22282">
              <w:rPr>
                <w:i/>
              </w:rPr>
              <w:t>ter</w:t>
            </w:r>
            <w:r w:rsidRPr="00B22282">
              <w:rPr>
                <w:i/>
                <w:spacing w:val="2"/>
              </w:rPr>
              <w:t>m</w:t>
            </w:r>
            <w:r w:rsidRPr="00B22282">
              <w:rPr>
                <w:i/>
              </w:rPr>
              <w:t>i</w:t>
            </w:r>
            <w:r w:rsidRPr="00B22282">
              <w:rPr>
                <w:i/>
                <w:spacing w:val="1"/>
              </w:rPr>
              <w:t>no</w:t>
            </w:r>
            <w:r w:rsidRPr="00B22282">
              <w:rPr>
                <w:i/>
              </w:rPr>
              <w:t>l</w:t>
            </w:r>
            <w:r w:rsidRPr="00B22282">
              <w:rPr>
                <w:i/>
                <w:spacing w:val="1"/>
              </w:rPr>
              <w:t>oga</w:t>
            </w:r>
            <w:proofErr w:type="spellEnd"/>
            <w:r w:rsidRPr="00B22282">
              <w:rPr>
                <w:i/>
              </w:rPr>
              <w:t>)</w:t>
            </w:r>
          </w:p>
        </w:tc>
        <w:tc>
          <w:tcPr>
            <w:tcW w:w="3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i/>
                <w:spacing w:val="-2"/>
              </w:rPr>
              <w:t>(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-</w:t>
            </w:r>
            <w:r w:rsidRPr="00B22282">
              <w:rPr>
                <w:i/>
              </w:rPr>
              <w:t>m</w:t>
            </w:r>
            <w:r w:rsidRPr="00B22282">
              <w:rPr>
                <w:i/>
                <w:spacing w:val="1"/>
              </w:rPr>
              <w:t>a</w:t>
            </w:r>
            <w:r w:rsidRPr="00B22282">
              <w:rPr>
                <w:i/>
              </w:rPr>
              <w:t>il</w:t>
            </w:r>
            <w:r w:rsidRPr="00B22282">
              <w:rPr>
                <w:i/>
                <w:spacing w:val="-6"/>
              </w:rPr>
              <w:t xml:space="preserve"> </w:t>
            </w:r>
            <w:proofErr w:type="spellStart"/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</w:rPr>
              <w:t xml:space="preserve"> </w:t>
            </w:r>
            <w:proofErr w:type="spellStart"/>
            <w:r w:rsidRPr="00B22282">
              <w:rPr>
                <w:i/>
              </w:rPr>
              <w:t>telef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n</w:t>
            </w:r>
            <w:proofErr w:type="spellEnd"/>
            <w:r w:rsidRPr="00B22282">
              <w:rPr>
                <w:i/>
                <w:spacing w:val="-4"/>
              </w:rPr>
              <w:t xml:space="preserve"> </w:t>
            </w:r>
            <w:proofErr w:type="spellStart"/>
            <w:r w:rsidRPr="00B22282">
              <w:rPr>
                <w:i/>
              </w:rPr>
              <w:t>termin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l</w:t>
            </w:r>
            <w:r w:rsidRPr="00B22282">
              <w:rPr>
                <w:i/>
                <w:spacing w:val="1"/>
              </w:rPr>
              <w:t>oga</w:t>
            </w:r>
            <w:proofErr w:type="spellEnd"/>
            <w:r w:rsidRPr="00B22282">
              <w:rPr>
                <w:i/>
              </w:rPr>
              <w:t>)</w:t>
            </w:r>
          </w:p>
        </w:tc>
      </w:tr>
      <w:tr w:rsidR="00843F9D" w:rsidRPr="00B22282" w:rsidTr="0036253B">
        <w:trPr>
          <w:trHeight w:hRule="exact" w:val="47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proofErr w:type="spellStart"/>
            <w:r w:rsidRPr="00B22282">
              <w:rPr>
                <w:b/>
              </w:rPr>
              <w:t>St</w:t>
            </w:r>
            <w:r w:rsidRPr="00B22282">
              <w:rPr>
                <w:b/>
                <w:spacing w:val="1"/>
              </w:rPr>
              <w:t>r</w:t>
            </w:r>
            <w:r w:rsidRPr="00B22282">
              <w:rPr>
                <w:b/>
              </w:rPr>
              <w:t>učna</w:t>
            </w:r>
            <w:proofErr w:type="spellEnd"/>
            <w:r w:rsidRPr="00B22282">
              <w:rPr>
                <w:b/>
                <w:spacing w:val="-6"/>
              </w:rPr>
              <w:t xml:space="preserve"> </w:t>
            </w:r>
            <w:proofErr w:type="spellStart"/>
            <w:r w:rsidRPr="00B22282">
              <w:rPr>
                <w:b/>
              </w:rPr>
              <w:t>r</w:t>
            </w:r>
            <w:r w:rsidRPr="00B22282">
              <w:rPr>
                <w:b/>
                <w:spacing w:val="1"/>
              </w:rPr>
              <w:t>e</w:t>
            </w:r>
            <w:r w:rsidRPr="00B22282">
              <w:rPr>
                <w:b/>
              </w:rPr>
              <w:t>d</w:t>
            </w:r>
            <w:r w:rsidRPr="00B22282">
              <w:rPr>
                <w:b/>
                <w:spacing w:val="3"/>
              </w:rPr>
              <w:t>a</w:t>
            </w:r>
            <w:r w:rsidRPr="00B22282">
              <w:rPr>
                <w:b/>
                <w:spacing w:val="-3"/>
              </w:rPr>
              <w:t>k</w:t>
            </w:r>
            <w:r w:rsidRPr="00B22282">
              <w:rPr>
                <w:b/>
                <w:spacing w:val="1"/>
              </w:rPr>
              <w:t>t</w:t>
            </w:r>
            <w:r w:rsidRPr="00B22282">
              <w:rPr>
                <w:b/>
              </w:rPr>
              <w:t>ura</w:t>
            </w:r>
            <w:proofErr w:type="spellEnd"/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i/>
                <w:spacing w:val="-2"/>
              </w:rPr>
              <w:t>(</w:t>
            </w:r>
            <w:proofErr w:type="spellStart"/>
            <w:r w:rsidRPr="00B22282">
              <w:rPr>
                <w:i/>
              </w:rPr>
              <w:t>ime</w:t>
            </w:r>
            <w:proofErr w:type="spellEnd"/>
            <w:r w:rsidRPr="00B22282">
              <w:rPr>
                <w:i/>
              </w:rPr>
              <w:t xml:space="preserve">  </w:t>
            </w:r>
            <w:r w:rsidRPr="00B22282">
              <w:rPr>
                <w:i/>
                <w:spacing w:val="43"/>
              </w:rPr>
              <w:t xml:space="preserve"> </w:t>
            </w:r>
            <w:proofErr w:type="spellStart"/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</w:rPr>
              <w:t xml:space="preserve">  </w:t>
            </w:r>
            <w:r w:rsidRPr="00B22282">
              <w:rPr>
                <w:i/>
                <w:spacing w:val="45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p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3"/>
              </w:rPr>
              <w:t>e</w:t>
            </w:r>
            <w:r w:rsidRPr="00B22282">
              <w:rPr>
                <w:i/>
                <w:spacing w:val="-1"/>
              </w:rPr>
              <w:t>z</w:t>
            </w:r>
            <w:r w:rsidRPr="00B22282">
              <w:rPr>
                <w:i/>
              </w:rPr>
              <w:t>ime</w:t>
            </w:r>
            <w:proofErr w:type="spellEnd"/>
            <w:r w:rsidRPr="00B22282">
              <w:rPr>
                <w:i/>
              </w:rPr>
              <w:t xml:space="preserve">  </w:t>
            </w:r>
            <w:r w:rsidRPr="00B22282">
              <w:rPr>
                <w:i/>
                <w:spacing w:val="41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  <w:spacing w:val="2"/>
              </w:rPr>
              <w:t>t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u</w:t>
            </w:r>
            <w:r w:rsidRPr="00B22282">
              <w:rPr>
                <w:i/>
              </w:rPr>
              <w:t>č</w:t>
            </w:r>
            <w:r w:rsidRPr="00B22282">
              <w:rPr>
                <w:i/>
                <w:spacing w:val="1"/>
              </w:rPr>
              <w:t>no</w:t>
            </w:r>
            <w:r w:rsidRPr="00B22282">
              <w:rPr>
                <w:i/>
              </w:rPr>
              <w:t>g</w:t>
            </w:r>
            <w:proofErr w:type="spellEnd"/>
            <w:r w:rsidRPr="00B22282">
              <w:rPr>
                <w:i/>
              </w:rPr>
              <w:t xml:space="preserve">  </w:t>
            </w:r>
            <w:r w:rsidRPr="00B22282">
              <w:rPr>
                <w:i/>
                <w:spacing w:val="38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da</w:t>
            </w:r>
            <w:r w:rsidRPr="00B22282">
              <w:rPr>
                <w:i/>
              </w:rPr>
              <w:t>kt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</w:rPr>
              <w:t>a</w:t>
            </w:r>
            <w:proofErr w:type="spellEnd"/>
            <w:r w:rsidRPr="00B22282">
              <w:rPr>
                <w:i/>
              </w:rPr>
              <w:t xml:space="preserve">  </w:t>
            </w:r>
            <w:r w:rsidRPr="00B22282">
              <w:rPr>
                <w:i/>
                <w:spacing w:val="40"/>
              </w:rPr>
              <w:t xml:space="preserve"> </w:t>
            </w:r>
            <w:proofErr w:type="spellStart"/>
            <w:r w:rsidRPr="00B22282">
              <w:rPr>
                <w:i/>
              </w:rPr>
              <w:t>i</w:t>
            </w:r>
            <w:proofErr w:type="spellEnd"/>
          </w:p>
          <w:p w:rsidR="00843F9D" w:rsidRPr="00B22282" w:rsidRDefault="00843F9D" w:rsidP="0036253B">
            <w:pPr>
              <w:ind w:left="102"/>
            </w:pPr>
            <w:proofErr w:type="spellStart"/>
            <w:r w:rsidRPr="00B22282">
              <w:rPr>
                <w:i/>
              </w:rPr>
              <w:t>i</w:t>
            </w:r>
            <w:r w:rsidRPr="00B22282">
              <w:rPr>
                <w:i/>
                <w:spacing w:val="1"/>
              </w:rPr>
              <w:t>n</w:t>
            </w:r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titucija</w:t>
            </w:r>
            <w:proofErr w:type="spellEnd"/>
            <w:r w:rsidRPr="00B22282">
              <w:rPr>
                <w:i/>
                <w:spacing w:val="-7"/>
              </w:rPr>
              <w:t xml:space="preserve"> </w:t>
            </w:r>
            <w:proofErr w:type="spellStart"/>
            <w:r w:rsidRPr="00B22282">
              <w:rPr>
                <w:i/>
              </w:rPr>
              <w:t>iz</w:t>
            </w:r>
            <w:proofErr w:type="spellEnd"/>
            <w:r w:rsidRPr="00B22282">
              <w:rPr>
                <w:i/>
                <w:spacing w:val="-2"/>
              </w:rPr>
              <w:t xml:space="preserve"> </w:t>
            </w:r>
            <w:proofErr w:type="spellStart"/>
            <w:r w:rsidRPr="00B22282">
              <w:rPr>
                <w:i/>
              </w:rPr>
              <w:t>k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je</w:t>
            </w:r>
            <w:proofErr w:type="spellEnd"/>
            <w:r w:rsidRPr="00B22282">
              <w:rPr>
                <w:i/>
                <w:spacing w:val="-3"/>
              </w:rPr>
              <w:t xml:space="preserve"> </w:t>
            </w:r>
            <w:proofErr w:type="spellStart"/>
            <w:r w:rsidRPr="00B22282">
              <w:rPr>
                <w:i/>
                <w:spacing w:val="1"/>
              </w:rPr>
              <w:t>do</w:t>
            </w:r>
            <w:r w:rsidRPr="00B22282">
              <w:rPr>
                <w:i/>
              </w:rPr>
              <w:t>l</w:t>
            </w:r>
            <w:r w:rsidRPr="00B22282">
              <w:rPr>
                <w:i/>
                <w:spacing w:val="1"/>
              </w:rPr>
              <w:t>a</w:t>
            </w:r>
            <w:r w:rsidRPr="00B22282">
              <w:rPr>
                <w:i/>
                <w:spacing w:val="-1"/>
              </w:rPr>
              <w:t>z</w:t>
            </w:r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</w:rPr>
              <w:t>)</w:t>
            </w:r>
          </w:p>
        </w:tc>
        <w:tc>
          <w:tcPr>
            <w:tcW w:w="3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rPr>
                <w:i/>
                <w:spacing w:val="-2"/>
              </w:rPr>
              <w:t>(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-</w:t>
            </w:r>
            <w:r w:rsidRPr="00B22282">
              <w:rPr>
                <w:i/>
              </w:rPr>
              <w:t>m</w:t>
            </w:r>
            <w:r w:rsidRPr="00B22282">
              <w:rPr>
                <w:i/>
                <w:spacing w:val="1"/>
              </w:rPr>
              <w:t>a</w:t>
            </w:r>
            <w:r w:rsidRPr="00B22282">
              <w:rPr>
                <w:i/>
              </w:rPr>
              <w:t>il</w:t>
            </w:r>
            <w:r w:rsidRPr="00B22282">
              <w:rPr>
                <w:i/>
                <w:spacing w:val="-6"/>
              </w:rPr>
              <w:t xml:space="preserve"> </w:t>
            </w:r>
            <w:proofErr w:type="spellStart"/>
            <w:r w:rsidRPr="00B22282">
              <w:rPr>
                <w:i/>
              </w:rPr>
              <w:t>i</w:t>
            </w:r>
            <w:proofErr w:type="spellEnd"/>
            <w:r w:rsidRPr="00B22282">
              <w:rPr>
                <w:i/>
                <w:spacing w:val="-1"/>
              </w:rPr>
              <w:t xml:space="preserve"> </w:t>
            </w:r>
            <w:proofErr w:type="spellStart"/>
            <w:r w:rsidRPr="00B22282">
              <w:rPr>
                <w:i/>
              </w:rPr>
              <w:t>telef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</w:rPr>
              <w:t>n</w:t>
            </w:r>
            <w:proofErr w:type="spellEnd"/>
            <w:r w:rsidRPr="00B22282">
              <w:rPr>
                <w:i/>
                <w:spacing w:val="-4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s</w:t>
            </w:r>
            <w:r w:rsidRPr="00B22282">
              <w:rPr>
                <w:i/>
              </w:rPr>
              <w:t>t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u</w:t>
            </w:r>
            <w:r w:rsidRPr="00B22282">
              <w:rPr>
                <w:i/>
              </w:rPr>
              <w:t>č</w:t>
            </w:r>
            <w:r w:rsidRPr="00B22282">
              <w:rPr>
                <w:i/>
                <w:spacing w:val="1"/>
              </w:rPr>
              <w:t>no</w:t>
            </w:r>
            <w:r w:rsidRPr="00B22282">
              <w:rPr>
                <w:i/>
              </w:rPr>
              <w:t>g</w:t>
            </w:r>
            <w:proofErr w:type="spellEnd"/>
            <w:r w:rsidRPr="00B22282">
              <w:rPr>
                <w:i/>
                <w:spacing w:val="-6"/>
              </w:rPr>
              <w:t xml:space="preserve"> </w:t>
            </w:r>
            <w:proofErr w:type="spellStart"/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</w:rPr>
              <w:t>e</w:t>
            </w:r>
            <w:r w:rsidRPr="00B22282">
              <w:rPr>
                <w:i/>
                <w:spacing w:val="1"/>
              </w:rPr>
              <w:t>d</w:t>
            </w:r>
            <w:r w:rsidRPr="00B22282">
              <w:rPr>
                <w:i/>
                <w:spacing w:val="-1"/>
              </w:rPr>
              <w:t>a</w:t>
            </w:r>
            <w:r w:rsidRPr="00B22282">
              <w:rPr>
                <w:i/>
              </w:rPr>
              <w:t>kt</w:t>
            </w:r>
            <w:r w:rsidRPr="00B22282">
              <w:rPr>
                <w:i/>
                <w:spacing w:val="1"/>
              </w:rPr>
              <w:t>o</w:t>
            </w:r>
            <w:r w:rsidRPr="00B22282">
              <w:rPr>
                <w:i/>
                <w:spacing w:val="-1"/>
              </w:rPr>
              <w:t>r</w:t>
            </w:r>
            <w:r w:rsidRPr="00B22282">
              <w:rPr>
                <w:i/>
                <w:spacing w:val="1"/>
              </w:rPr>
              <w:t>a</w:t>
            </w:r>
            <w:proofErr w:type="spellEnd"/>
            <w:r w:rsidRPr="00B22282">
              <w:rPr>
                <w:i/>
              </w:rPr>
              <w:t>)</w:t>
            </w:r>
          </w:p>
        </w:tc>
      </w:tr>
    </w:tbl>
    <w:p w:rsidR="00843F9D" w:rsidRPr="00B22282" w:rsidRDefault="00843F9D" w:rsidP="00843F9D">
      <w:pPr>
        <w:spacing w:before="19"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1061"/>
        <w:gridCol w:w="929"/>
        <w:gridCol w:w="493"/>
        <w:gridCol w:w="1298"/>
        <w:gridCol w:w="1356"/>
        <w:gridCol w:w="502"/>
        <w:gridCol w:w="1135"/>
        <w:gridCol w:w="1196"/>
        <w:gridCol w:w="494"/>
        <w:gridCol w:w="1172"/>
      </w:tblGrid>
      <w:tr w:rsidR="00843F9D" w:rsidRPr="00B22282" w:rsidTr="0036253B">
        <w:trPr>
          <w:trHeight w:hRule="exact" w:val="377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449" w:right="453"/>
              <w:jc w:val="center"/>
            </w:pPr>
            <w:r w:rsidRPr="00B22282">
              <w:rPr>
                <w:b/>
                <w:w w:val="99"/>
              </w:rPr>
              <w:t>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442" w:right="438"/>
              <w:jc w:val="center"/>
            </w:pPr>
            <w:r w:rsidRPr="00B22282">
              <w:rPr>
                <w:b/>
                <w:w w:val="99"/>
              </w:rPr>
              <w:t>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374" w:right="373"/>
              <w:jc w:val="center"/>
            </w:pPr>
            <w:r w:rsidRPr="00B22282">
              <w:rPr>
                <w:b/>
                <w:w w:val="99"/>
              </w:rPr>
              <w:t>3</w:t>
            </w:r>
          </w:p>
        </w:tc>
        <w:tc>
          <w:tcPr>
            <w:tcW w:w="17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805" w:right="805"/>
              <w:jc w:val="center"/>
            </w:pPr>
            <w:r w:rsidRPr="00B22282">
              <w:rPr>
                <w:b/>
                <w:w w:val="99"/>
              </w:rPr>
              <w:t>4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586" w:right="590"/>
              <w:jc w:val="center"/>
            </w:pPr>
            <w:r w:rsidRPr="00B22282">
              <w:rPr>
                <w:b/>
                <w:w w:val="99"/>
              </w:rPr>
              <w:t>5</w:t>
            </w:r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725" w:right="731"/>
              <w:jc w:val="center"/>
            </w:pPr>
            <w:r w:rsidRPr="00B22282">
              <w:rPr>
                <w:b/>
                <w:w w:val="99"/>
              </w:rPr>
              <w:t>6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509" w:right="505"/>
              <w:jc w:val="center"/>
            </w:pPr>
            <w:r w:rsidRPr="00B22282">
              <w:rPr>
                <w:b/>
                <w:w w:val="99"/>
              </w:rPr>
              <w:t>7</w:t>
            </w: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742" w:right="743"/>
              <w:jc w:val="center"/>
            </w:pPr>
            <w:r w:rsidRPr="00B22282">
              <w:rPr>
                <w:b/>
                <w:w w:val="99"/>
              </w:rPr>
              <w:t>8</w:t>
            </w:r>
          </w:p>
        </w:tc>
      </w:tr>
      <w:tr w:rsidR="00843F9D" w:rsidRPr="00B22282" w:rsidTr="0036253B">
        <w:trPr>
          <w:trHeight w:hRule="exact" w:val="1621"/>
        </w:trPr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42" w:right="145"/>
              <w:jc w:val="center"/>
            </w:pPr>
            <w:proofErr w:type="spellStart"/>
            <w:r w:rsidRPr="00B22282">
              <w:t>te</w:t>
            </w:r>
            <w:r w:rsidRPr="00B22282">
              <w:rPr>
                <w:spacing w:val="3"/>
              </w:rPr>
              <w:t>r</w:t>
            </w:r>
            <w:r w:rsidRPr="00B22282">
              <w:rPr>
                <w:spacing w:val="-4"/>
              </w:rPr>
              <w:t>m</w:t>
            </w:r>
            <w:r w:rsidRPr="00B22282">
              <w:rPr>
                <w:spacing w:val="2"/>
              </w:rPr>
              <w:t>i</w:t>
            </w:r>
            <w:r w:rsidRPr="00B22282">
              <w:t>n</w:t>
            </w:r>
            <w:proofErr w:type="spellEnd"/>
            <w:r w:rsidRPr="00B22282">
              <w:rPr>
                <w:spacing w:val="-6"/>
              </w:rPr>
              <w:t xml:space="preserve"> </w:t>
            </w:r>
            <w:proofErr w:type="spellStart"/>
            <w:r w:rsidRPr="00B22282">
              <w:rPr>
                <w:w w:val="99"/>
              </w:rPr>
              <w:t>iz</w:t>
            </w:r>
            <w:proofErr w:type="spellEnd"/>
          </w:p>
          <w:p w:rsidR="00843F9D" w:rsidRPr="00B22282" w:rsidRDefault="00843F9D" w:rsidP="0036253B">
            <w:pPr>
              <w:ind w:left="85" w:right="85" w:hanging="4"/>
              <w:jc w:val="center"/>
            </w:pPr>
            <w:proofErr w:type="spellStart"/>
            <w:r w:rsidRPr="00B22282">
              <w:rPr>
                <w:spacing w:val="1"/>
              </w:rPr>
              <w:t>prop</w:t>
            </w:r>
            <w:r w:rsidRPr="00B22282">
              <w:t>i</w:t>
            </w:r>
            <w:r w:rsidRPr="00B22282">
              <w:rPr>
                <w:spacing w:val="-1"/>
              </w:rPr>
              <w:t>s</w:t>
            </w:r>
            <w:r w:rsidRPr="00B22282">
              <w:t>a</w:t>
            </w:r>
            <w:proofErr w:type="spellEnd"/>
            <w:r w:rsidRPr="00B22282">
              <w:rPr>
                <w:spacing w:val="-6"/>
              </w:rPr>
              <w:t xml:space="preserve"> </w:t>
            </w:r>
            <w:r w:rsidRPr="00B22282">
              <w:rPr>
                <w:w w:val="99"/>
              </w:rPr>
              <w:t>EU</w:t>
            </w:r>
            <w:r w:rsidRPr="00B22282"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w w:val="99"/>
              </w:rPr>
              <w:t>e</w:t>
            </w:r>
            <w:r w:rsidRPr="00B22282">
              <w:rPr>
                <w:spacing w:val="-1"/>
                <w:w w:val="99"/>
              </w:rPr>
              <w:t>ng</w:t>
            </w:r>
            <w:r w:rsidRPr="00B22282">
              <w:rPr>
                <w:w w:val="99"/>
              </w:rPr>
              <w:t>l</w:t>
            </w:r>
            <w:r w:rsidRPr="00B22282">
              <w:rPr>
                <w:spacing w:val="2"/>
                <w:w w:val="99"/>
              </w:rPr>
              <w:t>es</w:t>
            </w:r>
            <w:r w:rsidRPr="00B22282">
              <w:rPr>
                <w:spacing w:val="-1"/>
                <w:w w:val="99"/>
              </w:rPr>
              <w:t>k</w:t>
            </w:r>
            <w:r w:rsidRPr="00B22282">
              <w:rPr>
                <w:spacing w:val="3"/>
                <w:w w:val="99"/>
              </w:rPr>
              <w:t>o</w:t>
            </w:r>
            <w:r w:rsidRPr="00B22282">
              <w:rPr>
                <w:w w:val="99"/>
              </w:rPr>
              <w:t>m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2"/>
                <w:w w:val="99"/>
              </w:rPr>
              <w:t>j</w:t>
            </w:r>
            <w:r w:rsidRPr="00B22282">
              <w:rPr>
                <w:w w:val="99"/>
              </w:rPr>
              <w:t>e</w:t>
            </w:r>
            <w:r w:rsidRPr="00B22282">
              <w:rPr>
                <w:spacing w:val="1"/>
                <w:w w:val="99"/>
              </w:rPr>
              <w:t>z</w:t>
            </w:r>
            <w:r w:rsidRPr="00B22282">
              <w:rPr>
                <w:w w:val="99"/>
              </w:rPr>
              <w:t>i</w:t>
            </w:r>
            <w:r w:rsidRPr="00B22282">
              <w:rPr>
                <w:spacing w:val="-1"/>
                <w:w w:val="99"/>
              </w:rPr>
              <w:t>k</w:t>
            </w:r>
            <w:r w:rsidRPr="00B22282">
              <w:rPr>
                <w:w w:val="99"/>
              </w:rPr>
              <w:t>u</w:t>
            </w:r>
            <w:proofErr w:type="spellEnd"/>
            <w:r w:rsidRPr="00B22282">
              <w:rPr>
                <w:w w:val="99"/>
              </w:rPr>
              <w:t xml:space="preserve"> </w:t>
            </w:r>
            <w:r w:rsidRPr="00B22282">
              <w:rPr>
                <w:spacing w:val="1"/>
                <w:w w:val="99"/>
              </w:rPr>
              <w:t>(</w:t>
            </w:r>
            <w:r w:rsidRPr="00B22282">
              <w:rPr>
                <w:w w:val="99"/>
              </w:rPr>
              <w:t xml:space="preserve">EUR- </w:t>
            </w:r>
            <w:r w:rsidRPr="00B22282">
              <w:rPr>
                <w:spacing w:val="-2"/>
                <w:w w:val="99"/>
              </w:rPr>
              <w:t>L</w:t>
            </w:r>
            <w:r w:rsidRPr="00B22282">
              <w:rPr>
                <w:spacing w:val="3"/>
                <w:w w:val="99"/>
              </w:rPr>
              <w:t>e</w:t>
            </w:r>
            <w:r w:rsidRPr="00B22282">
              <w:rPr>
                <w:spacing w:val="-1"/>
                <w:w w:val="99"/>
              </w:rPr>
              <w:t>x</w:t>
            </w:r>
            <w:r w:rsidRPr="00B22282">
              <w:rPr>
                <w:w w:val="99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34" w:right="130"/>
              <w:jc w:val="center"/>
            </w:pPr>
            <w:proofErr w:type="spellStart"/>
            <w:r w:rsidRPr="00B22282">
              <w:t>te</w:t>
            </w:r>
            <w:r w:rsidRPr="00B22282">
              <w:rPr>
                <w:spacing w:val="3"/>
              </w:rPr>
              <w:t>r</w:t>
            </w:r>
            <w:r w:rsidRPr="00B22282">
              <w:rPr>
                <w:spacing w:val="-4"/>
              </w:rPr>
              <w:t>m</w:t>
            </w:r>
            <w:r w:rsidRPr="00B22282">
              <w:rPr>
                <w:spacing w:val="2"/>
              </w:rPr>
              <w:t>i</w:t>
            </w:r>
            <w:r w:rsidRPr="00B22282">
              <w:t>n</w:t>
            </w:r>
            <w:proofErr w:type="spellEnd"/>
            <w:r w:rsidRPr="00B22282">
              <w:rPr>
                <w:spacing w:val="-6"/>
              </w:rPr>
              <w:t xml:space="preserve"> </w:t>
            </w:r>
            <w:proofErr w:type="spellStart"/>
            <w:r w:rsidRPr="00B22282">
              <w:rPr>
                <w:w w:val="99"/>
              </w:rPr>
              <w:t>iz</w:t>
            </w:r>
            <w:proofErr w:type="spellEnd"/>
          </w:p>
          <w:p w:rsidR="00843F9D" w:rsidRPr="00B22282" w:rsidRDefault="00843F9D" w:rsidP="0036253B">
            <w:pPr>
              <w:ind w:left="87" w:right="84" w:firstLine="1"/>
              <w:jc w:val="center"/>
            </w:pPr>
            <w:proofErr w:type="spellStart"/>
            <w:r w:rsidRPr="00B22282">
              <w:rPr>
                <w:spacing w:val="1"/>
                <w:w w:val="99"/>
              </w:rPr>
              <w:t>pr</w:t>
            </w:r>
            <w:r w:rsidRPr="00B22282">
              <w:rPr>
                <w:spacing w:val="2"/>
                <w:w w:val="99"/>
              </w:rPr>
              <w:t>o</w:t>
            </w:r>
            <w:r w:rsidRPr="00B22282">
              <w:rPr>
                <w:spacing w:val="1"/>
                <w:w w:val="99"/>
              </w:rPr>
              <w:t>p</w:t>
            </w:r>
            <w:r w:rsidRPr="00B22282">
              <w:rPr>
                <w:w w:val="99"/>
              </w:rPr>
              <w:t>i</w:t>
            </w:r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>a</w:t>
            </w:r>
            <w:proofErr w:type="spellEnd"/>
            <w:r w:rsidRPr="00B22282">
              <w:rPr>
                <w:w w:val="99"/>
              </w:rPr>
              <w:t xml:space="preserve"> EU</w:t>
            </w:r>
            <w:r w:rsidRPr="00B22282"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h</w:t>
            </w:r>
            <w:r w:rsidRPr="00B22282">
              <w:rPr>
                <w:spacing w:val="1"/>
                <w:w w:val="99"/>
              </w:rPr>
              <w:t>r</w:t>
            </w:r>
            <w:r w:rsidRPr="00B22282">
              <w:rPr>
                <w:spacing w:val="-1"/>
                <w:w w:val="99"/>
              </w:rPr>
              <w:t>v</w:t>
            </w:r>
            <w:r w:rsidRPr="00B22282">
              <w:rPr>
                <w:w w:val="99"/>
              </w:rPr>
              <w:t>a</w:t>
            </w:r>
            <w:r w:rsidRPr="00B22282">
              <w:rPr>
                <w:spacing w:val="2"/>
                <w:w w:val="99"/>
              </w:rPr>
              <w:t>t</w:t>
            </w:r>
            <w:r w:rsidRPr="00B22282">
              <w:rPr>
                <w:spacing w:val="-1"/>
                <w:w w:val="99"/>
              </w:rPr>
              <w:t>sk</w:t>
            </w:r>
            <w:r w:rsidRPr="00B22282">
              <w:rPr>
                <w:spacing w:val="3"/>
                <w:w w:val="99"/>
              </w:rPr>
              <w:t>o</w:t>
            </w:r>
            <w:r w:rsidRPr="00B22282">
              <w:rPr>
                <w:w w:val="99"/>
              </w:rPr>
              <w:t>m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2"/>
                <w:w w:val="99"/>
              </w:rPr>
              <w:t>j</w:t>
            </w:r>
            <w:r w:rsidRPr="00B22282">
              <w:rPr>
                <w:w w:val="99"/>
              </w:rPr>
              <w:t>e</w:t>
            </w:r>
            <w:r w:rsidRPr="00B22282">
              <w:rPr>
                <w:spacing w:val="1"/>
                <w:w w:val="99"/>
              </w:rPr>
              <w:t>z</w:t>
            </w:r>
            <w:r w:rsidRPr="00B22282">
              <w:rPr>
                <w:w w:val="99"/>
              </w:rPr>
              <w:t>i</w:t>
            </w:r>
            <w:r w:rsidRPr="00B22282">
              <w:rPr>
                <w:spacing w:val="-1"/>
                <w:w w:val="99"/>
              </w:rPr>
              <w:t>k</w:t>
            </w:r>
            <w:r w:rsidRPr="00B22282">
              <w:rPr>
                <w:w w:val="99"/>
              </w:rPr>
              <w:t>u</w:t>
            </w:r>
            <w:proofErr w:type="spellEnd"/>
            <w:r w:rsidRPr="00B22282">
              <w:rPr>
                <w:w w:val="99"/>
              </w:rPr>
              <w:t xml:space="preserve"> </w:t>
            </w:r>
            <w:r w:rsidRPr="00B22282">
              <w:rPr>
                <w:spacing w:val="1"/>
                <w:w w:val="99"/>
              </w:rPr>
              <w:t>(E</w:t>
            </w:r>
            <w:r w:rsidRPr="00B22282">
              <w:rPr>
                <w:w w:val="99"/>
              </w:rPr>
              <w:t>U</w:t>
            </w:r>
            <w:r w:rsidRPr="00B22282">
              <w:rPr>
                <w:spacing w:val="-1"/>
                <w:w w:val="99"/>
              </w:rPr>
              <w:t>R</w:t>
            </w:r>
            <w:r w:rsidRPr="00B22282">
              <w:rPr>
                <w:w w:val="99"/>
              </w:rPr>
              <w:t xml:space="preserve">- </w:t>
            </w:r>
            <w:r w:rsidRPr="00B22282">
              <w:rPr>
                <w:spacing w:val="-2"/>
                <w:w w:val="99"/>
              </w:rPr>
              <w:t>L</w:t>
            </w:r>
            <w:r w:rsidRPr="00B22282">
              <w:rPr>
                <w:spacing w:val="3"/>
                <w:w w:val="99"/>
              </w:rPr>
              <w:t>e</w:t>
            </w:r>
            <w:r w:rsidRPr="00B22282">
              <w:rPr>
                <w:spacing w:val="-1"/>
                <w:w w:val="99"/>
              </w:rPr>
              <w:t>x</w:t>
            </w:r>
            <w:r w:rsidRPr="00B22282">
              <w:rPr>
                <w:w w:val="99"/>
              </w:rPr>
              <w:t>)</w:t>
            </w:r>
          </w:p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58" w:right="158"/>
              <w:jc w:val="center"/>
            </w:pPr>
            <w:proofErr w:type="spellStart"/>
            <w:r w:rsidRPr="00B22282">
              <w:rPr>
                <w:spacing w:val="-4"/>
                <w:w w:val="99"/>
              </w:rPr>
              <w:t>m</w:t>
            </w:r>
            <w:r w:rsidRPr="00B22282">
              <w:rPr>
                <w:spacing w:val="2"/>
                <w:w w:val="99"/>
              </w:rPr>
              <w:t>j</w:t>
            </w:r>
            <w:r w:rsidRPr="00B22282">
              <w:rPr>
                <w:w w:val="99"/>
              </w:rPr>
              <w:t>e</w:t>
            </w:r>
            <w:r w:rsidRPr="00B22282">
              <w:rPr>
                <w:spacing w:val="2"/>
                <w:w w:val="99"/>
              </w:rPr>
              <w:t>s</w:t>
            </w:r>
            <w:r w:rsidRPr="00B22282">
              <w:rPr>
                <w:w w:val="99"/>
              </w:rPr>
              <w:t>to</w:t>
            </w:r>
            <w:proofErr w:type="spellEnd"/>
          </w:p>
          <w:p w:rsidR="00843F9D" w:rsidRPr="00B22282" w:rsidRDefault="00843F9D" w:rsidP="0036253B">
            <w:pPr>
              <w:ind w:left="131" w:right="128" w:hanging="1"/>
              <w:jc w:val="center"/>
            </w:pPr>
            <w:proofErr w:type="spellStart"/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k</w:t>
            </w:r>
            <w:r w:rsidRPr="00B22282">
              <w:rPr>
                <w:spacing w:val="1"/>
                <w:w w:val="99"/>
              </w:rPr>
              <w:t>o</w:t>
            </w:r>
            <w:r w:rsidRPr="00B22282">
              <w:rPr>
                <w:spacing w:val="2"/>
                <w:w w:val="99"/>
              </w:rPr>
              <w:t>j</w:t>
            </w:r>
            <w:r w:rsidRPr="00B22282">
              <w:rPr>
                <w:w w:val="99"/>
              </w:rPr>
              <w:t>em</w:t>
            </w:r>
            <w:proofErr w:type="spellEnd"/>
            <w:r w:rsidRPr="00B22282">
              <w:rPr>
                <w:w w:val="99"/>
              </w:rPr>
              <w:t xml:space="preserve"> </w:t>
            </w:r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 xml:space="preserve">e </w:t>
            </w:r>
            <w:proofErr w:type="spellStart"/>
            <w:r w:rsidRPr="00B22282">
              <w:rPr>
                <w:w w:val="99"/>
              </w:rPr>
              <w:t>te</w:t>
            </w:r>
            <w:r w:rsidRPr="00B22282">
              <w:rPr>
                <w:spacing w:val="3"/>
                <w:w w:val="99"/>
              </w:rPr>
              <w:t>r</w:t>
            </w:r>
            <w:r w:rsidRPr="00B22282">
              <w:rPr>
                <w:spacing w:val="-4"/>
                <w:w w:val="99"/>
              </w:rPr>
              <w:t>m</w:t>
            </w:r>
            <w:r w:rsidRPr="00B22282">
              <w:rPr>
                <w:spacing w:val="2"/>
                <w:w w:val="99"/>
              </w:rPr>
              <w:t>i</w:t>
            </w:r>
            <w:r w:rsidRPr="00B22282">
              <w:rPr>
                <w:w w:val="99"/>
              </w:rPr>
              <w:t>n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-1"/>
              </w:rPr>
              <w:t>n</w:t>
            </w:r>
            <w:r w:rsidRPr="00B22282">
              <w:t>ala</w:t>
            </w:r>
            <w:r w:rsidRPr="00B22282">
              <w:rPr>
                <w:spacing w:val="1"/>
              </w:rPr>
              <w:t>z</w:t>
            </w:r>
            <w:r w:rsidRPr="00B22282">
              <w:t>i</w:t>
            </w:r>
            <w:proofErr w:type="spellEnd"/>
            <w:r w:rsidRPr="00B22282">
              <w:rPr>
                <w:spacing w:val="-5"/>
              </w:rPr>
              <w:t xml:space="preserve"> </w:t>
            </w:r>
            <w:r w:rsidRPr="00B22282">
              <w:rPr>
                <w:w w:val="99"/>
              </w:rPr>
              <w:t xml:space="preserve">u </w:t>
            </w:r>
            <w:proofErr w:type="spellStart"/>
            <w:r w:rsidRPr="00B22282">
              <w:rPr>
                <w:spacing w:val="1"/>
                <w:w w:val="99"/>
              </w:rPr>
              <w:t>prop</w:t>
            </w:r>
            <w:r w:rsidRPr="00B22282">
              <w:rPr>
                <w:w w:val="99"/>
              </w:rPr>
              <w:t>i</w:t>
            </w:r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>u</w:t>
            </w:r>
            <w:proofErr w:type="spellEnd"/>
            <w:r w:rsidRPr="00B22282">
              <w:rPr>
                <w:w w:val="99"/>
              </w:rPr>
              <w:t xml:space="preserve"> EU: </w:t>
            </w:r>
            <w:proofErr w:type="spellStart"/>
            <w:r w:rsidRPr="00B22282">
              <w:rPr>
                <w:w w:val="99"/>
              </w:rPr>
              <w:t>čla</w:t>
            </w:r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</w:t>
            </w:r>
            <w:r w:rsidRPr="00B22282">
              <w:rPr>
                <w:spacing w:val="-1"/>
                <w:w w:val="99"/>
              </w:rPr>
              <w:t>k</w:t>
            </w:r>
            <w:proofErr w:type="spellEnd"/>
            <w:r w:rsidRPr="00B22282">
              <w:rPr>
                <w:w w:val="99"/>
              </w:rPr>
              <w:t>,</w:t>
            </w:r>
          </w:p>
          <w:p w:rsidR="00843F9D" w:rsidRPr="00B22282" w:rsidRDefault="00843F9D" w:rsidP="0036253B">
            <w:pPr>
              <w:ind w:left="109" w:right="109"/>
              <w:jc w:val="center"/>
            </w:pPr>
            <w:proofErr w:type="spellStart"/>
            <w:r w:rsidRPr="00B22282">
              <w:rPr>
                <w:spacing w:val="-1"/>
              </w:rPr>
              <w:t>s</w:t>
            </w:r>
            <w:r w:rsidRPr="00B22282">
              <w:t>ta</w:t>
            </w:r>
            <w:r w:rsidRPr="00B22282">
              <w:rPr>
                <w:spacing w:val="-1"/>
              </w:rPr>
              <w:t>v</w:t>
            </w:r>
            <w:r w:rsidRPr="00B22282">
              <w:rPr>
                <w:spacing w:val="3"/>
              </w:rPr>
              <w:t>a</w:t>
            </w:r>
            <w:r w:rsidRPr="00B22282">
              <w:rPr>
                <w:spacing w:val="-1"/>
              </w:rPr>
              <w:t>k</w:t>
            </w:r>
            <w:proofErr w:type="spellEnd"/>
            <w:r w:rsidRPr="00B22282">
              <w:t>,</w:t>
            </w:r>
            <w:r w:rsidRPr="00B22282">
              <w:rPr>
                <w:spacing w:val="-5"/>
              </w:rPr>
              <w:t xml:space="preserve"> </w:t>
            </w:r>
            <w:proofErr w:type="spellStart"/>
            <w:r w:rsidRPr="00B22282">
              <w:rPr>
                <w:w w:val="99"/>
              </w:rPr>
              <w:t>i</w:t>
            </w:r>
            <w:proofErr w:type="spellEnd"/>
            <w:r w:rsidRPr="00B22282">
              <w:rPr>
                <w:w w:val="99"/>
              </w:rPr>
              <w:t xml:space="preserve"> </w:t>
            </w:r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>l.</w:t>
            </w:r>
          </w:p>
        </w:tc>
        <w:tc>
          <w:tcPr>
            <w:tcW w:w="179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89" w:right="92"/>
              <w:jc w:val="center"/>
            </w:pPr>
            <w:proofErr w:type="spellStart"/>
            <w:r w:rsidRPr="00B22282">
              <w:rPr>
                <w:spacing w:val="1"/>
              </w:rPr>
              <w:t>pr</w:t>
            </w:r>
            <w:r w:rsidRPr="00B22282">
              <w:t>i</w:t>
            </w:r>
            <w:r w:rsidRPr="00B22282">
              <w:rPr>
                <w:spacing w:val="2"/>
              </w:rPr>
              <w:t>j</w:t>
            </w:r>
            <w:r w:rsidRPr="00B22282">
              <w:rPr>
                <w:spacing w:val="-2"/>
              </w:rPr>
              <w:t>e</w:t>
            </w:r>
            <w:r w:rsidRPr="00B22282">
              <w:rPr>
                <w:spacing w:val="1"/>
              </w:rPr>
              <w:t>d</w:t>
            </w:r>
            <w:r w:rsidRPr="00B22282">
              <w:t>l</w:t>
            </w:r>
            <w:r w:rsidRPr="00B22282">
              <w:rPr>
                <w:spacing w:val="1"/>
              </w:rPr>
              <w:t>o</w:t>
            </w:r>
            <w:r w:rsidRPr="00B22282">
              <w:t>g</w:t>
            </w:r>
            <w:proofErr w:type="spellEnd"/>
            <w:r w:rsidRPr="00B22282">
              <w:rPr>
                <w:spacing w:val="-8"/>
              </w:rPr>
              <w:t xml:space="preserve"> </w:t>
            </w:r>
            <w:proofErr w:type="spellStart"/>
            <w:r w:rsidRPr="00B22282">
              <w:rPr>
                <w:spacing w:val="1"/>
                <w:w w:val="99"/>
              </w:rPr>
              <w:t>p</w:t>
            </w:r>
            <w:r w:rsidRPr="00B22282">
              <w:rPr>
                <w:spacing w:val="3"/>
                <w:w w:val="99"/>
              </w:rPr>
              <w:t>r</w:t>
            </w:r>
            <w:r w:rsidRPr="00B22282">
              <w:rPr>
                <w:spacing w:val="-3"/>
                <w:w w:val="99"/>
              </w:rPr>
              <w:t>i</w:t>
            </w:r>
            <w:r w:rsidRPr="00B22282">
              <w:rPr>
                <w:spacing w:val="2"/>
                <w:w w:val="99"/>
              </w:rPr>
              <w:t>j</w:t>
            </w:r>
            <w:r w:rsidRPr="00B22282">
              <w:rPr>
                <w:w w:val="99"/>
              </w:rPr>
              <w:t>e</w:t>
            </w:r>
            <w:r w:rsidRPr="00B22282">
              <w:rPr>
                <w:spacing w:val="-1"/>
                <w:w w:val="99"/>
              </w:rPr>
              <w:t>v</w:t>
            </w:r>
            <w:r w:rsidRPr="00B22282">
              <w:rPr>
                <w:spacing w:val="1"/>
                <w:w w:val="99"/>
              </w:rPr>
              <w:t>od</w:t>
            </w:r>
            <w:r w:rsidRPr="00B22282">
              <w:rPr>
                <w:w w:val="99"/>
              </w:rPr>
              <w:t>a</w:t>
            </w:r>
            <w:proofErr w:type="spellEnd"/>
          </w:p>
          <w:p w:rsidR="00843F9D" w:rsidRPr="00B22282" w:rsidRDefault="00843F9D" w:rsidP="0036253B">
            <w:pPr>
              <w:ind w:left="184" w:right="185" w:hanging="2"/>
              <w:jc w:val="center"/>
            </w:pPr>
            <w:proofErr w:type="spellStart"/>
            <w:r w:rsidRPr="00B22282">
              <w:t>te</w:t>
            </w:r>
            <w:r w:rsidRPr="00B22282">
              <w:rPr>
                <w:spacing w:val="3"/>
              </w:rPr>
              <w:t>r</w:t>
            </w:r>
            <w:r w:rsidRPr="00B22282">
              <w:rPr>
                <w:spacing w:val="-4"/>
              </w:rPr>
              <w:t>m</w:t>
            </w:r>
            <w:r w:rsidRPr="00B22282">
              <w:rPr>
                <w:spacing w:val="2"/>
              </w:rPr>
              <w:t>i</w:t>
            </w:r>
            <w:r w:rsidRPr="00B22282">
              <w:rPr>
                <w:spacing w:val="-1"/>
              </w:rPr>
              <w:t>n</w:t>
            </w:r>
            <w:r w:rsidRPr="00B22282">
              <w:t>a</w:t>
            </w:r>
            <w:proofErr w:type="spellEnd"/>
            <w:r w:rsidRPr="00B22282">
              <w:rPr>
                <w:spacing w:val="-5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-1"/>
              </w:rPr>
              <w:t>s</w:t>
            </w:r>
            <w:r w:rsidRPr="00B22282">
              <w:t>l</w:t>
            </w:r>
            <w:r w:rsidRPr="00B22282">
              <w:rPr>
                <w:spacing w:val="-1"/>
              </w:rPr>
              <w:t>u</w:t>
            </w:r>
            <w:r w:rsidRPr="00B22282">
              <w:t>ž</w:t>
            </w:r>
            <w:r w:rsidRPr="00B22282">
              <w:rPr>
                <w:spacing w:val="1"/>
              </w:rPr>
              <w:t>b</w:t>
            </w:r>
            <w:r w:rsidRPr="00B22282">
              <w:rPr>
                <w:spacing w:val="3"/>
              </w:rPr>
              <w:t>e</w:t>
            </w:r>
            <w:r w:rsidRPr="00B22282">
              <w:rPr>
                <w:spacing w:val="-1"/>
              </w:rPr>
              <w:t>n</w:t>
            </w:r>
            <w:r w:rsidRPr="00B22282">
              <w:t>e</w:t>
            </w:r>
            <w:proofErr w:type="spellEnd"/>
            <w:r w:rsidRPr="00B22282">
              <w:rPr>
                <w:spacing w:val="-6"/>
              </w:rPr>
              <w:t xml:space="preserve"> </w:t>
            </w:r>
            <w:proofErr w:type="spellStart"/>
            <w:r w:rsidRPr="00B22282">
              <w:rPr>
                <w:spacing w:val="2"/>
              </w:rPr>
              <w:t>j</w:t>
            </w:r>
            <w:r w:rsidRPr="00B22282">
              <w:t>e</w:t>
            </w:r>
            <w:r w:rsidRPr="00B22282">
              <w:rPr>
                <w:spacing w:val="1"/>
              </w:rPr>
              <w:t>z</w:t>
            </w:r>
            <w:r w:rsidRPr="00B22282">
              <w:t>i</w:t>
            </w:r>
            <w:r w:rsidRPr="00B22282">
              <w:rPr>
                <w:spacing w:val="-1"/>
              </w:rPr>
              <w:t>k</w:t>
            </w:r>
            <w:r w:rsidRPr="00B22282">
              <w:t>e</w:t>
            </w:r>
            <w:proofErr w:type="spellEnd"/>
            <w:r w:rsidRPr="00B22282">
              <w:rPr>
                <w:spacing w:val="-4"/>
              </w:rPr>
              <w:t xml:space="preserve"> </w:t>
            </w:r>
            <w:r w:rsidRPr="00B22282">
              <w:rPr>
                <w:w w:val="99"/>
              </w:rPr>
              <w:t xml:space="preserve">u </w:t>
            </w:r>
            <w:proofErr w:type="spellStart"/>
            <w:r w:rsidRPr="00B22282">
              <w:rPr>
                <w:spacing w:val="-1"/>
              </w:rPr>
              <w:t>u</w:t>
            </w:r>
            <w:r w:rsidRPr="00B22282">
              <w:rPr>
                <w:spacing w:val="1"/>
              </w:rPr>
              <w:t>por</w:t>
            </w:r>
            <w:r w:rsidRPr="00B22282">
              <w:t>a</w:t>
            </w:r>
            <w:r w:rsidRPr="00B22282">
              <w:rPr>
                <w:spacing w:val="2"/>
              </w:rPr>
              <w:t>b</w:t>
            </w:r>
            <w:r w:rsidRPr="00B22282">
              <w:t>i</w:t>
            </w:r>
            <w:proofErr w:type="spellEnd"/>
            <w:r w:rsidRPr="00B22282">
              <w:rPr>
                <w:spacing w:val="-6"/>
              </w:rPr>
              <w:t xml:space="preserve"> </w:t>
            </w:r>
            <w:r w:rsidRPr="00B22282">
              <w:t>u</w:t>
            </w:r>
            <w:r w:rsidRPr="00B22282">
              <w:rPr>
                <w:spacing w:val="-2"/>
              </w:rPr>
              <w:t xml:space="preserve"> </w:t>
            </w:r>
            <w:r w:rsidRPr="00B22282">
              <w:rPr>
                <w:spacing w:val="1"/>
                <w:w w:val="99"/>
              </w:rPr>
              <w:t>B</w:t>
            </w:r>
            <w:r w:rsidRPr="00B22282">
              <w:rPr>
                <w:w w:val="99"/>
              </w:rPr>
              <w:t xml:space="preserve">iH </w:t>
            </w:r>
            <w:r w:rsidRPr="00B22282">
              <w:rPr>
                <w:spacing w:val="1"/>
                <w:w w:val="99"/>
              </w:rPr>
              <w:t>(</w:t>
            </w:r>
            <w:r w:rsidRPr="00B22282">
              <w:rPr>
                <w:w w:val="99"/>
              </w:rPr>
              <w:t>D</w:t>
            </w:r>
            <w:r w:rsidRPr="00B22282">
              <w:rPr>
                <w:spacing w:val="1"/>
                <w:w w:val="99"/>
              </w:rPr>
              <w:t>EI</w:t>
            </w:r>
            <w:r w:rsidRPr="00B22282">
              <w:rPr>
                <w:w w:val="99"/>
              </w:rPr>
              <w:t>)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252" w:right="254"/>
              <w:jc w:val="center"/>
            </w:pPr>
            <w:proofErr w:type="spellStart"/>
            <w:r w:rsidRPr="00B22282">
              <w:rPr>
                <w:spacing w:val="-4"/>
              </w:rPr>
              <w:t>m</w:t>
            </w:r>
            <w:r w:rsidRPr="00B22282">
              <w:rPr>
                <w:spacing w:val="2"/>
              </w:rPr>
              <w:t>j</w:t>
            </w:r>
            <w:r w:rsidRPr="00B22282">
              <w:t>e</w:t>
            </w:r>
            <w:r w:rsidRPr="00B22282">
              <w:rPr>
                <w:spacing w:val="2"/>
              </w:rPr>
              <w:t>s</w:t>
            </w:r>
            <w:r w:rsidRPr="00B22282">
              <w:t>to</w:t>
            </w:r>
            <w:proofErr w:type="spellEnd"/>
            <w:r w:rsidRPr="00B22282">
              <w:rPr>
                <w:spacing w:val="-4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</w:t>
            </w:r>
            <w:proofErr w:type="spellEnd"/>
          </w:p>
          <w:p w:rsidR="00843F9D" w:rsidRPr="00B22282" w:rsidRDefault="00843F9D" w:rsidP="0036253B">
            <w:pPr>
              <w:ind w:left="131" w:right="134"/>
              <w:jc w:val="center"/>
            </w:pPr>
            <w:proofErr w:type="spellStart"/>
            <w:r w:rsidRPr="00B22282">
              <w:rPr>
                <w:spacing w:val="-1"/>
              </w:rPr>
              <w:t>k</w:t>
            </w:r>
            <w:r w:rsidRPr="00B22282">
              <w:rPr>
                <w:spacing w:val="1"/>
              </w:rPr>
              <w:t>o</w:t>
            </w:r>
            <w:r w:rsidRPr="00B22282">
              <w:rPr>
                <w:spacing w:val="2"/>
              </w:rPr>
              <w:t>j</w:t>
            </w:r>
            <w:r w:rsidRPr="00B22282">
              <w:t>em</w:t>
            </w:r>
            <w:proofErr w:type="spellEnd"/>
            <w:r w:rsidRPr="00B22282">
              <w:rPr>
                <w:spacing w:val="-6"/>
              </w:rPr>
              <w:t xml:space="preserve"> </w:t>
            </w:r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 xml:space="preserve">e </w:t>
            </w:r>
            <w:proofErr w:type="spellStart"/>
            <w:r w:rsidRPr="00B22282">
              <w:t>te</w:t>
            </w:r>
            <w:r w:rsidRPr="00B22282">
              <w:rPr>
                <w:spacing w:val="3"/>
              </w:rPr>
              <w:t>r</w:t>
            </w:r>
            <w:r w:rsidRPr="00B22282">
              <w:rPr>
                <w:spacing w:val="-4"/>
              </w:rPr>
              <w:t>m</w:t>
            </w:r>
            <w:r w:rsidRPr="00B22282">
              <w:rPr>
                <w:spacing w:val="2"/>
              </w:rPr>
              <w:t>i</w:t>
            </w:r>
            <w:r w:rsidRPr="00B22282">
              <w:t>n</w:t>
            </w:r>
            <w:proofErr w:type="spellEnd"/>
            <w:r w:rsidRPr="00B22282">
              <w:rPr>
                <w:spacing w:val="-6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ala</w:t>
            </w:r>
            <w:r w:rsidRPr="00B22282">
              <w:rPr>
                <w:spacing w:val="1"/>
                <w:w w:val="99"/>
              </w:rPr>
              <w:t>z</w:t>
            </w:r>
            <w:r w:rsidRPr="00B22282">
              <w:rPr>
                <w:w w:val="99"/>
              </w:rPr>
              <w:t>i</w:t>
            </w:r>
            <w:proofErr w:type="spellEnd"/>
            <w:r w:rsidRPr="00B22282">
              <w:rPr>
                <w:w w:val="99"/>
              </w:rPr>
              <w:t xml:space="preserve"> </w:t>
            </w:r>
            <w:r w:rsidRPr="00B22282">
              <w:t>u</w:t>
            </w:r>
            <w:r w:rsidRPr="00B22282">
              <w:rPr>
                <w:spacing w:val="-2"/>
              </w:rPr>
              <w:t xml:space="preserve"> </w:t>
            </w:r>
            <w:proofErr w:type="spellStart"/>
            <w:r w:rsidRPr="00B22282">
              <w:rPr>
                <w:spacing w:val="1"/>
                <w:w w:val="99"/>
              </w:rPr>
              <w:t>prop</w:t>
            </w:r>
            <w:r w:rsidRPr="00B22282">
              <w:rPr>
                <w:w w:val="99"/>
              </w:rPr>
              <w:t>i</w:t>
            </w:r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>u</w:t>
            </w:r>
            <w:proofErr w:type="spellEnd"/>
            <w:r w:rsidRPr="00B22282">
              <w:rPr>
                <w:w w:val="99"/>
              </w:rPr>
              <w:t xml:space="preserve"> </w:t>
            </w:r>
            <w:r w:rsidRPr="00B22282">
              <w:rPr>
                <w:spacing w:val="1"/>
              </w:rPr>
              <w:t>B</w:t>
            </w:r>
            <w:r w:rsidRPr="00B22282">
              <w:t>iH:</w:t>
            </w:r>
            <w:r w:rsidRPr="00B22282">
              <w:rPr>
                <w:spacing w:val="-4"/>
              </w:rPr>
              <w:t xml:space="preserve"> </w:t>
            </w:r>
            <w:proofErr w:type="spellStart"/>
            <w:r w:rsidRPr="00B22282">
              <w:rPr>
                <w:w w:val="99"/>
              </w:rPr>
              <w:t>čla</w:t>
            </w:r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ak</w:t>
            </w:r>
            <w:proofErr w:type="spellEnd"/>
            <w:r w:rsidRPr="00B22282">
              <w:rPr>
                <w:w w:val="99"/>
              </w:rPr>
              <w:t xml:space="preserve">, </w:t>
            </w:r>
            <w:proofErr w:type="spellStart"/>
            <w:r w:rsidRPr="00B22282">
              <w:rPr>
                <w:spacing w:val="-1"/>
              </w:rPr>
              <w:t>s</w:t>
            </w:r>
            <w:r w:rsidRPr="00B22282">
              <w:t>ta</w:t>
            </w:r>
            <w:r w:rsidRPr="00B22282">
              <w:rPr>
                <w:spacing w:val="-1"/>
              </w:rPr>
              <w:t>v</w:t>
            </w:r>
            <w:r w:rsidRPr="00B22282">
              <w:rPr>
                <w:spacing w:val="3"/>
              </w:rPr>
              <w:t>a</w:t>
            </w:r>
            <w:r w:rsidRPr="00B22282">
              <w:rPr>
                <w:spacing w:val="-1"/>
              </w:rPr>
              <w:t>k</w:t>
            </w:r>
            <w:proofErr w:type="spellEnd"/>
            <w:r w:rsidRPr="00B22282">
              <w:t>,</w:t>
            </w:r>
            <w:r w:rsidRPr="00B22282">
              <w:rPr>
                <w:spacing w:val="-5"/>
              </w:rPr>
              <w:t xml:space="preserve"> </w:t>
            </w:r>
            <w:proofErr w:type="spellStart"/>
            <w:r w:rsidRPr="00B22282">
              <w:t>i</w:t>
            </w:r>
            <w:proofErr w:type="spellEnd"/>
            <w:r w:rsidRPr="00B22282">
              <w:rPr>
                <w:spacing w:val="-1"/>
              </w:rPr>
              <w:t xml:space="preserve"> </w:t>
            </w:r>
            <w:r w:rsidRPr="00B22282">
              <w:rPr>
                <w:w w:val="99"/>
              </w:rPr>
              <w:t>sl.</w:t>
            </w:r>
          </w:p>
        </w:tc>
        <w:tc>
          <w:tcPr>
            <w:tcW w:w="163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413" w:right="420"/>
              <w:jc w:val="center"/>
            </w:pPr>
            <w:proofErr w:type="spellStart"/>
            <w:r w:rsidRPr="00B22282">
              <w:rPr>
                <w:spacing w:val="1"/>
                <w:w w:val="99"/>
              </w:rPr>
              <w:t>pr</w:t>
            </w:r>
            <w:r w:rsidRPr="00B22282">
              <w:rPr>
                <w:w w:val="99"/>
              </w:rPr>
              <w:t>i</w:t>
            </w:r>
            <w:r w:rsidRPr="00B22282">
              <w:rPr>
                <w:spacing w:val="2"/>
                <w:w w:val="99"/>
              </w:rPr>
              <w:t>j</w:t>
            </w:r>
            <w:r w:rsidRPr="00B22282">
              <w:rPr>
                <w:spacing w:val="-2"/>
                <w:w w:val="99"/>
              </w:rPr>
              <w:t>e</w:t>
            </w:r>
            <w:r w:rsidRPr="00B22282">
              <w:rPr>
                <w:spacing w:val="1"/>
                <w:w w:val="99"/>
              </w:rPr>
              <w:t>d</w:t>
            </w:r>
            <w:r w:rsidRPr="00B22282">
              <w:rPr>
                <w:w w:val="99"/>
              </w:rPr>
              <w:t>l</w:t>
            </w:r>
            <w:r w:rsidRPr="00B22282">
              <w:rPr>
                <w:spacing w:val="1"/>
                <w:w w:val="99"/>
              </w:rPr>
              <w:t>o</w:t>
            </w:r>
            <w:r w:rsidRPr="00B22282">
              <w:rPr>
                <w:w w:val="99"/>
              </w:rPr>
              <w:t>g</w:t>
            </w:r>
            <w:proofErr w:type="spellEnd"/>
          </w:p>
          <w:p w:rsidR="00843F9D" w:rsidRPr="00B22282" w:rsidRDefault="00843F9D" w:rsidP="0036253B">
            <w:pPr>
              <w:ind w:left="95" w:right="104" w:firstLine="4"/>
              <w:jc w:val="center"/>
            </w:pPr>
            <w:proofErr w:type="spellStart"/>
            <w:r w:rsidRPr="00B22282">
              <w:rPr>
                <w:spacing w:val="1"/>
              </w:rPr>
              <w:t>pr</w:t>
            </w:r>
            <w:r w:rsidRPr="00B22282">
              <w:t>i</w:t>
            </w:r>
            <w:r w:rsidRPr="00B22282">
              <w:rPr>
                <w:spacing w:val="2"/>
              </w:rPr>
              <w:t>j</w:t>
            </w:r>
            <w:r w:rsidRPr="00B22282">
              <w:t>e</w:t>
            </w:r>
            <w:r w:rsidRPr="00B22282">
              <w:rPr>
                <w:spacing w:val="-1"/>
              </w:rPr>
              <w:t>v</w:t>
            </w:r>
            <w:r w:rsidRPr="00B22282">
              <w:rPr>
                <w:spacing w:val="1"/>
              </w:rPr>
              <w:t>od</w:t>
            </w:r>
            <w:r w:rsidRPr="00B22282">
              <w:t>a</w:t>
            </w:r>
            <w:proofErr w:type="spellEnd"/>
            <w:r w:rsidRPr="00B22282">
              <w:rPr>
                <w:spacing w:val="-8"/>
              </w:rPr>
              <w:t xml:space="preserve"> </w:t>
            </w:r>
            <w:proofErr w:type="spellStart"/>
            <w:r w:rsidRPr="00B22282">
              <w:rPr>
                <w:w w:val="99"/>
              </w:rPr>
              <w:t>te</w:t>
            </w:r>
            <w:r w:rsidRPr="00B22282">
              <w:rPr>
                <w:spacing w:val="3"/>
                <w:w w:val="99"/>
              </w:rPr>
              <w:t>r</w:t>
            </w:r>
            <w:r w:rsidRPr="00B22282">
              <w:rPr>
                <w:spacing w:val="-4"/>
                <w:w w:val="99"/>
              </w:rPr>
              <w:t>m</w:t>
            </w:r>
            <w:r w:rsidRPr="00B22282">
              <w:rPr>
                <w:spacing w:val="2"/>
                <w:w w:val="99"/>
              </w:rPr>
              <w:t>i</w:t>
            </w:r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a</w:t>
            </w:r>
            <w:proofErr w:type="spellEnd"/>
            <w:r w:rsidRPr="00B22282">
              <w:rPr>
                <w:spacing w:val="1"/>
              </w:rPr>
              <w:t xml:space="preserve"> </w:t>
            </w:r>
            <w:proofErr w:type="spellStart"/>
            <w:r w:rsidRPr="00B22282">
              <w:rPr>
                <w:spacing w:val="-1"/>
              </w:rPr>
              <w:t>n</w:t>
            </w:r>
            <w:r w:rsidRPr="00B22282">
              <w:t>a</w:t>
            </w:r>
            <w:proofErr w:type="spellEnd"/>
            <w:r w:rsidRPr="00B22282">
              <w:rPr>
                <w:spacing w:val="-2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>l</w:t>
            </w:r>
            <w:r w:rsidRPr="00B22282">
              <w:rPr>
                <w:spacing w:val="-1"/>
                <w:w w:val="99"/>
              </w:rPr>
              <w:t>u</w:t>
            </w:r>
            <w:r w:rsidRPr="00B22282">
              <w:rPr>
                <w:w w:val="99"/>
              </w:rPr>
              <w:t>ž</w:t>
            </w:r>
            <w:r w:rsidRPr="00B22282">
              <w:rPr>
                <w:spacing w:val="1"/>
                <w:w w:val="99"/>
              </w:rPr>
              <w:t>b</w:t>
            </w:r>
            <w:r w:rsidRPr="00B22282">
              <w:rPr>
                <w:spacing w:val="3"/>
                <w:w w:val="99"/>
              </w:rPr>
              <w:t>e</w:t>
            </w:r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spacing w:val="2"/>
                <w:w w:val="99"/>
              </w:rPr>
              <w:t>i</w:t>
            </w:r>
            <w:r w:rsidRPr="00B22282">
              <w:rPr>
                <w:w w:val="99"/>
              </w:rPr>
              <w:t>m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2"/>
              </w:rPr>
              <w:t>j</w:t>
            </w:r>
            <w:r w:rsidRPr="00B22282">
              <w:t>e</w:t>
            </w:r>
            <w:r w:rsidRPr="00B22282">
              <w:rPr>
                <w:spacing w:val="1"/>
              </w:rPr>
              <w:t>z</w:t>
            </w:r>
            <w:r w:rsidRPr="00B22282">
              <w:t>ici</w:t>
            </w:r>
            <w:r w:rsidRPr="00B22282">
              <w:rPr>
                <w:spacing w:val="-4"/>
              </w:rPr>
              <w:t>m</w:t>
            </w:r>
            <w:r w:rsidRPr="00B22282">
              <w:t>a</w:t>
            </w:r>
            <w:proofErr w:type="spellEnd"/>
            <w:r w:rsidRPr="00B22282">
              <w:rPr>
                <w:spacing w:val="-4"/>
              </w:rPr>
              <w:t xml:space="preserve"> </w:t>
            </w:r>
            <w:r w:rsidRPr="00B22282">
              <w:rPr>
                <w:w w:val="99"/>
              </w:rPr>
              <w:t xml:space="preserve">u </w:t>
            </w:r>
            <w:proofErr w:type="spellStart"/>
            <w:r w:rsidRPr="00B22282">
              <w:rPr>
                <w:spacing w:val="-1"/>
              </w:rPr>
              <w:t>u</w:t>
            </w:r>
            <w:r w:rsidRPr="00B22282">
              <w:rPr>
                <w:spacing w:val="1"/>
              </w:rPr>
              <w:t>por</w:t>
            </w:r>
            <w:r w:rsidRPr="00B22282">
              <w:t>a</w:t>
            </w:r>
            <w:r w:rsidRPr="00B22282">
              <w:rPr>
                <w:spacing w:val="2"/>
              </w:rPr>
              <w:t>b</w:t>
            </w:r>
            <w:r w:rsidRPr="00B22282">
              <w:t>i</w:t>
            </w:r>
            <w:proofErr w:type="spellEnd"/>
            <w:r w:rsidRPr="00B22282">
              <w:rPr>
                <w:spacing w:val="-6"/>
              </w:rPr>
              <w:t xml:space="preserve"> </w:t>
            </w:r>
            <w:r w:rsidRPr="00B22282">
              <w:t>u</w:t>
            </w:r>
            <w:r w:rsidRPr="00B22282">
              <w:rPr>
                <w:spacing w:val="-2"/>
              </w:rPr>
              <w:t xml:space="preserve"> </w:t>
            </w:r>
            <w:r w:rsidRPr="00B22282">
              <w:rPr>
                <w:spacing w:val="1"/>
                <w:w w:val="99"/>
              </w:rPr>
              <w:t>B</w:t>
            </w:r>
            <w:r w:rsidRPr="00B22282">
              <w:rPr>
                <w:w w:val="99"/>
              </w:rPr>
              <w:t xml:space="preserve">iH </w:t>
            </w:r>
            <w:r w:rsidRPr="00B22282">
              <w:rPr>
                <w:spacing w:val="1"/>
              </w:rPr>
              <w:t>(</w:t>
            </w:r>
            <w:proofErr w:type="spellStart"/>
            <w:r w:rsidRPr="00B22282">
              <w:rPr>
                <w:spacing w:val="-1"/>
              </w:rPr>
              <w:t>s</w:t>
            </w:r>
            <w:r w:rsidRPr="00B22282">
              <w:t>tr</w:t>
            </w:r>
            <w:r w:rsidRPr="00B22282">
              <w:rPr>
                <w:spacing w:val="-1"/>
              </w:rPr>
              <w:t>u</w:t>
            </w:r>
            <w:r w:rsidRPr="00B22282">
              <w:t>č</w:t>
            </w:r>
            <w:r w:rsidRPr="00B22282">
              <w:rPr>
                <w:spacing w:val="1"/>
              </w:rPr>
              <w:t>n</w:t>
            </w:r>
            <w:r w:rsidRPr="00B22282">
              <w:t>i</w:t>
            </w:r>
            <w:proofErr w:type="spellEnd"/>
            <w:r w:rsidRPr="00B22282">
              <w:rPr>
                <w:spacing w:val="-6"/>
              </w:rPr>
              <w:t xml:space="preserve"> </w:t>
            </w:r>
            <w:proofErr w:type="spellStart"/>
            <w:r w:rsidRPr="00B22282">
              <w:rPr>
                <w:spacing w:val="1"/>
                <w:w w:val="99"/>
              </w:rPr>
              <w:t>r</w:t>
            </w:r>
            <w:r w:rsidRPr="00B22282">
              <w:rPr>
                <w:w w:val="99"/>
              </w:rPr>
              <w:t>e</w:t>
            </w:r>
            <w:r w:rsidRPr="00B22282">
              <w:rPr>
                <w:spacing w:val="1"/>
                <w:w w:val="99"/>
              </w:rPr>
              <w:t>d</w:t>
            </w:r>
            <w:r w:rsidRPr="00B22282">
              <w:rPr>
                <w:w w:val="99"/>
              </w:rPr>
              <w:t>a</w:t>
            </w:r>
            <w:r w:rsidRPr="00B22282">
              <w:rPr>
                <w:spacing w:val="-1"/>
                <w:w w:val="99"/>
              </w:rPr>
              <w:t>k</w:t>
            </w:r>
            <w:r w:rsidRPr="00B22282">
              <w:rPr>
                <w:w w:val="99"/>
              </w:rPr>
              <w:t>t</w:t>
            </w:r>
            <w:r w:rsidRPr="00B22282">
              <w:rPr>
                <w:spacing w:val="1"/>
                <w:w w:val="99"/>
              </w:rPr>
              <w:t>or</w:t>
            </w:r>
            <w:proofErr w:type="spellEnd"/>
            <w:r w:rsidRPr="00B22282">
              <w:rPr>
                <w:w w:val="99"/>
              </w:rPr>
              <w:t>)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94" w:right="194"/>
              <w:jc w:val="center"/>
            </w:pPr>
            <w:proofErr w:type="spellStart"/>
            <w:r w:rsidRPr="00B22282">
              <w:rPr>
                <w:spacing w:val="1"/>
              </w:rPr>
              <w:t>r</w:t>
            </w:r>
            <w:r w:rsidRPr="00B22282">
              <w:t>a</w:t>
            </w:r>
            <w:r w:rsidRPr="00B22282">
              <w:rPr>
                <w:spacing w:val="1"/>
              </w:rPr>
              <w:t>z</w:t>
            </w:r>
            <w:r w:rsidRPr="00B22282">
              <w:t>l</w:t>
            </w:r>
            <w:r w:rsidRPr="00B22282">
              <w:rPr>
                <w:spacing w:val="1"/>
              </w:rPr>
              <w:t>o</w:t>
            </w:r>
            <w:r w:rsidRPr="00B22282">
              <w:t>g</w:t>
            </w:r>
            <w:proofErr w:type="spellEnd"/>
            <w:r w:rsidRPr="00B22282">
              <w:rPr>
                <w:spacing w:val="-6"/>
              </w:rPr>
              <w:t xml:space="preserve"> </w:t>
            </w:r>
            <w:r w:rsidRPr="00B22282">
              <w:rPr>
                <w:w w:val="99"/>
              </w:rPr>
              <w:t>za</w:t>
            </w:r>
          </w:p>
          <w:p w:rsidR="00843F9D" w:rsidRPr="00B22282" w:rsidRDefault="00843F9D" w:rsidP="0036253B">
            <w:pPr>
              <w:ind w:left="171" w:right="170"/>
              <w:jc w:val="center"/>
            </w:pPr>
            <w:proofErr w:type="spellStart"/>
            <w:r w:rsidRPr="00B22282">
              <w:t>i</w:t>
            </w:r>
            <w:r w:rsidRPr="00B22282">
              <w:rPr>
                <w:spacing w:val="2"/>
              </w:rPr>
              <w:t>z</w:t>
            </w:r>
            <w:r w:rsidRPr="00B22282">
              <w:rPr>
                <w:spacing w:val="-4"/>
              </w:rPr>
              <w:t>m</w:t>
            </w:r>
            <w:r w:rsidRPr="00B22282">
              <w:rPr>
                <w:spacing w:val="2"/>
              </w:rPr>
              <w:t>j</w:t>
            </w:r>
            <w:r w:rsidRPr="00B22282">
              <w:t>e</w:t>
            </w:r>
            <w:r w:rsidRPr="00B22282">
              <w:rPr>
                <w:spacing w:val="-1"/>
              </w:rPr>
              <w:t>n</w:t>
            </w:r>
            <w:r w:rsidRPr="00B22282">
              <w:t>u</w:t>
            </w:r>
            <w:proofErr w:type="spellEnd"/>
            <w:r w:rsidRPr="00B22282">
              <w:rPr>
                <w:spacing w:val="-7"/>
              </w:rPr>
              <w:t xml:space="preserve"> </w:t>
            </w:r>
            <w:proofErr w:type="spellStart"/>
            <w:r w:rsidRPr="00B22282">
              <w:rPr>
                <w:w w:val="99"/>
              </w:rPr>
              <w:t>i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1"/>
                <w:w w:val="99"/>
              </w:rPr>
              <w:t>dr</w:t>
            </w:r>
            <w:r w:rsidRPr="00B22282">
              <w:rPr>
                <w:spacing w:val="-1"/>
                <w:w w:val="99"/>
              </w:rPr>
              <w:t>ug</w:t>
            </w:r>
            <w:r w:rsidRPr="00B22282">
              <w:rPr>
                <w:w w:val="99"/>
              </w:rPr>
              <w:t>i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k</w:t>
            </w:r>
            <w:r w:rsidRPr="00B22282">
              <w:rPr>
                <w:spacing w:val="3"/>
                <w:w w:val="99"/>
              </w:rPr>
              <w:t>o</w:t>
            </w:r>
            <w:r w:rsidRPr="00B22282">
              <w:rPr>
                <w:spacing w:val="-4"/>
                <w:w w:val="99"/>
              </w:rPr>
              <w:t>m</w:t>
            </w:r>
            <w:r w:rsidRPr="00B22282">
              <w:rPr>
                <w:spacing w:val="3"/>
                <w:w w:val="99"/>
              </w:rPr>
              <w:t>e</w:t>
            </w:r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w w:val="99"/>
              </w:rPr>
              <w:t>ta</w:t>
            </w:r>
            <w:r w:rsidRPr="00B22282">
              <w:rPr>
                <w:spacing w:val="1"/>
                <w:w w:val="99"/>
              </w:rPr>
              <w:t>r</w:t>
            </w:r>
            <w:r w:rsidRPr="00B22282">
              <w:rPr>
                <w:w w:val="99"/>
              </w:rPr>
              <w:t>i</w:t>
            </w:r>
            <w:proofErr w:type="spellEnd"/>
            <w:r w:rsidRPr="00B22282">
              <w:rPr>
                <w:w w:val="99"/>
              </w:rPr>
              <w:t xml:space="preserve"> </w:t>
            </w:r>
            <w:r w:rsidRPr="00B22282">
              <w:rPr>
                <w:spacing w:val="1"/>
                <w:w w:val="99"/>
              </w:rPr>
              <w:t>(</w:t>
            </w:r>
            <w:proofErr w:type="spellStart"/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w w:val="99"/>
              </w:rPr>
              <w:t>tr</w:t>
            </w:r>
            <w:r w:rsidRPr="00B22282">
              <w:rPr>
                <w:spacing w:val="-1"/>
                <w:w w:val="99"/>
              </w:rPr>
              <w:t>u</w:t>
            </w:r>
            <w:r w:rsidRPr="00B22282">
              <w:rPr>
                <w:w w:val="99"/>
              </w:rPr>
              <w:t>č</w:t>
            </w:r>
            <w:r w:rsidRPr="00B22282">
              <w:rPr>
                <w:spacing w:val="1"/>
                <w:w w:val="99"/>
              </w:rPr>
              <w:t>n</w:t>
            </w:r>
            <w:r w:rsidRPr="00B22282">
              <w:rPr>
                <w:w w:val="99"/>
              </w:rPr>
              <w:t>i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1"/>
                <w:w w:val="99"/>
              </w:rPr>
              <w:t>r</w:t>
            </w:r>
            <w:r w:rsidRPr="00B22282">
              <w:rPr>
                <w:w w:val="99"/>
              </w:rPr>
              <w:t>e</w:t>
            </w:r>
            <w:r w:rsidRPr="00B22282">
              <w:rPr>
                <w:spacing w:val="1"/>
                <w:w w:val="99"/>
              </w:rPr>
              <w:t>d</w:t>
            </w:r>
            <w:r w:rsidRPr="00B22282">
              <w:rPr>
                <w:w w:val="99"/>
              </w:rPr>
              <w:t>a</w:t>
            </w:r>
            <w:r w:rsidRPr="00B22282">
              <w:rPr>
                <w:spacing w:val="-1"/>
                <w:w w:val="99"/>
              </w:rPr>
              <w:t>k</w:t>
            </w:r>
            <w:r w:rsidRPr="00B22282">
              <w:rPr>
                <w:w w:val="99"/>
              </w:rPr>
              <w:t>t</w:t>
            </w:r>
            <w:r w:rsidRPr="00B22282">
              <w:rPr>
                <w:spacing w:val="1"/>
                <w:w w:val="99"/>
              </w:rPr>
              <w:t>or</w:t>
            </w:r>
            <w:proofErr w:type="spellEnd"/>
            <w:r w:rsidRPr="00B22282">
              <w:rPr>
                <w:w w:val="99"/>
              </w:rPr>
              <w:t>)</w:t>
            </w: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86" w:right="84"/>
              <w:jc w:val="center"/>
            </w:pPr>
            <w:proofErr w:type="spellStart"/>
            <w:r w:rsidRPr="00B22282">
              <w:rPr>
                <w:spacing w:val="-1"/>
              </w:rPr>
              <w:t>u</w:t>
            </w:r>
            <w:r w:rsidRPr="00B22282">
              <w:rPr>
                <w:spacing w:val="2"/>
              </w:rPr>
              <w:t>s</w:t>
            </w:r>
            <w:r w:rsidRPr="00B22282">
              <w:rPr>
                <w:spacing w:val="-1"/>
              </w:rPr>
              <w:t>u</w:t>
            </w:r>
            <w:r w:rsidRPr="00B22282">
              <w:rPr>
                <w:spacing w:val="1"/>
              </w:rPr>
              <w:t>g</w:t>
            </w:r>
            <w:r w:rsidRPr="00B22282">
              <w:t>laš</w:t>
            </w:r>
            <w:r w:rsidRPr="00B22282">
              <w:rPr>
                <w:spacing w:val="2"/>
              </w:rPr>
              <w:t>e</w:t>
            </w:r>
            <w:r w:rsidRPr="00B22282">
              <w:rPr>
                <w:spacing w:val="-1"/>
              </w:rPr>
              <w:t>n</w:t>
            </w:r>
            <w:r w:rsidRPr="00B22282">
              <w:t>i</w:t>
            </w:r>
            <w:proofErr w:type="spellEnd"/>
            <w:r w:rsidRPr="00B22282">
              <w:rPr>
                <w:spacing w:val="-8"/>
              </w:rPr>
              <w:t xml:space="preserve"> </w:t>
            </w:r>
            <w:proofErr w:type="spellStart"/>
            <w:r w:rsidRPr="00B22282">
              <w:rPr>
                <w:w w:val="99"/>
              </w:rPr>
              <w:t>te</w:t>
            </w:r>
            <w:r w:rsidRPr="00B22282">
              <w:rPr>
                <w:spacing w:val="3"/>
                <w:w w:val="99"/>
              </w:rPr>
              <w:t>r</w:t>
            </w:r>
            <w:r w:rsidRPr="00B22282">
              <w:rPr>
                <w:spacing w:val="-1"/>
                <w:w w:val="99"/>
              </w:rPr>
              <w:t>m</w:t>
            </w:r>
            <w:r w:rsidRPr="00B22282">
              <w:rPr>
                <w:w w:val="99"/>
              </w:rPr>
              <w:t>in</w:t>
            </w:r>
            <w:proofErr w:type="spellEnd"/>
          </w:p>
          <w:p w:rsidR="00843F9D" w:rsidRPr="00B22282" w:rsidRDefault="00843F9D" w:rsidP="0036253B">
            <w:pPr>
              <w:ind w:left="239" w:right="237" w:firstLine="1"/>
              <w:jc w:val="center"/>
            </w:pPr>
            <w:proofErr w:type="spellStart"/>
            <w:r w:rsidRPr="00B22282">
              <w:rPr>
                <w:spacing w:val="-1"/>
              </w:rPr>
              <w:t>n</w:t>
            </w:r>
            <w:r w:rsidRPr="00B22282">
              <w:t>a</w:t>
            </w:r>
            <w:proofErr w:type="spellEnd"/>
            <w:r w:rsidRPr="00B22282">
              <w:rPr>
                <w:spacing w:val="-1"/>
              </w:rPr>
              <w:t xml:space="preserve"> </w:t>
            </w:r>
            <w:proofErr w:type="spellStart"/>
            <w:r w:rsidRPr="00B22282">
              <w:rPr>
                <w:spacing w:val="-1"/>
                <w:w w:val="99"/>
              </w:rPr>
              <w:t>s</w:t>
            </w:r>
            <w:r w:rsidRPr="00B22282">
              <w:rPr>
                <w:spacing w:val="2"/>
                <w:w w:val="99"/>
              </w:rPr>
              <w:t>l</w:t>
            </w:r>
            <w:r w:rsidRPr="00B22282">
              <w:rPr>
                <w:spacing w:val="-1"/>
                <w:w w:val="99"/>
              </w:rPr>
              <w:t>u</w:t>
            </w:r>
            <w:r w:rsidRPr="00B22282">
              <w:rPr>
                <w:w w:val="99"/>
              </w:rPr>
              <w:t>ž</w:t>
            </w:r>
            <w:r w:rsidRPr="00B22282">
              <w:rPr>
                <w:spacing w:val="1"/>
                <w:w w:val="99"/>
              </w:rPr>
              <w:t>b</w:t>
            </w:r>
            <w:r w:rsidRPr="00B22282">
              <w:rPr>
                <w:w w:val="99"/>
              </w:rPr>
              <w:t>e</w:t>
            </w:r>
            <w:r w:rsidRPr="00B22282">
              <w:rPr>
                <w:spacing w:val="-1"/>
                <w:w w:val="99"/>
              </w:rPr>
              <w:t>n</w:t>
            </w:r>
            <w:r w:rsidRPr="00B22282">
              <w:rPr>
                <w:spacing w:val="2"/>
                <w:w w:val="99"/>
              </w:rPr>
              <w:t>i</w:t>
            </w:r>
            <w:r w:rsidRPr="00B22282">
              <w:rPr>
                <w:w w:val="99"/>
              </w:rPr>
              <w:t>m</w:t>
            </w:r>
            <w:proofErr w:type="spellEnd"/>
            <w:r w:rsidRPr="00B22282">
              <w:rPr>
                <w:w w:val="99"/>
              </w:rPr>
              <w:t xml:space="preserve"> </w:t>
            </w:r>
            <w:proofErr w:type="spellStart"/>
            <w:r w:rsidRPr="00B22282">
              <w:rPr>
                <w:spacing w:val="2"/>
              </w:rPr>
              <w:t>j</w:t>
            </w:r>
            <w:r w:rsidRPr="00B22282">
              <w:t>e</w:t>
            </w:r>
            <w:r w:rsidRPr="00B22282">
              <w:rPr>
                <w:spacing w:val="1"/>
              </w:rPr>
              <w:t>z</w:t>
            </w:r>
            <w:r w:rsidRPr="00B22282">
              <w:t>ici</w:t>
            </w:r>
            <w:r w:rsidRPr="00B22282">
              <w:rPr>
                <w:spacing w:val="-4"/>
              </w:rPr>
              <w:t>m</w:t>
            </w:r>
            <w:r w:rsidRPr="00B22282">
              <w:t>a</w:t>
            </w:r>
            <w:proofErr w:type="spellEnd"/>
            <w:r w:rsidRPr="00B22282">
              <w:rPr>
                <w:spacing w:val="-4"/>
              </w:rPr>
              <w:t xml:space="preserve"> </w:t>
            </w:r>
            <w:r w:rsidRPr="00B22282">
              <w:rPr>
                <w:w w:val="99"/>
              </w:rPr>
              <w:t xml:space="preserve">u </w:t>
            </w:r>
            <w:proofErr w:type="spellStart"/>
            <w:r w:rsidRPr="00B22282">
              <w:rPr>
                <w:spacing w:val="-1"/>
              </w:rPr>
              <w:t>u</w:t>
            </w:r>
            <w:r w:rsidRPr="00B22282">
              <w:rPr>
                <w:spacing w:val="1"/>
              </w:rPr>
              <w:t>por</w:t>
            </w:r>
            <w:r w:rsidRPr="00B22282">
              <w:t>a</w:t>
            </w:r>
            <w:r w:rsidRPr="00B22282">
              <w:rPr>
                <w:spacing w:val="2"/>
              </w:rPr>
              <w:t>b</w:t>
            </w:r>
            <w:r w:rsidRPr="00B22282">
              <w:t>i</w:t>
            </w:r>
            <w:proofErr w:type="spellEnd"/>
            <w:r w:rsidRPr="00B22282">
              <w:rPr>
                <w:spacing w:val="-6"/>
              </w:rPr>
              <w:t xml:space="preserve"> </w:t>
            </w:r>
            <w:r w:rsidRPr="00B22282">
              <w:t>u</w:t>
            </w:r>
            <w:r w:rsidRPr="00B22282">
              <w:rPr>
                <w:spacing w:val="-2"/>
              </w:rPr>
              <w:t xml:space="preserve"> </w:t>
            </w:r>
            <w:r w:rsidRPr="00B22282">
              <w:rPr>
                <w:spacing w:val="1"/>
                <w:w w:val="99"/>
              </w:rPr>
              <w:t>B</w:t>
            </w:r>
            <w:r w:rsidRPr="00B22282">
              <w:rPr>
                <w:w w:val="99"/>
              </w:rPr>
              <w:t>iH</w:t>
            </w:r>
          </w:p>
        </w:tc>
      </w:tr>
      <w:tr w:rsidR="00843F9D" w:rsidRPr="00B22282" w:rsidTr="0036253B">
        <w:trPr>
          <w:trHeight w:hRule="exact" w:val="326"/>
        </w:trPr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9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19"/>
            </w:pPr>
            <w:r w:rsidRPr="00B22282">
              <w:rPr>
                <w:spacing w:val="2"/>
              </w:rPr>
              <w:t>BS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24"/>
            </w:pPr>
            <w:r w:rsidRPr="00B22282">
              <w:rPr>
                <w:spacing w:val="2"/>
              </w:rPr>
              <w:t>BS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21"/>
            </w:pPr>
            <w:r w:rsidRPr="00B22282">
              <w:rPr>
                <w:spacing w:val="2"/>
              </w:rPr>
              <w:t>BS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</w:tr>
      <w:tr w:rsidR="00843F9D" w:rsidRPr="00B22282" w:rsidTr="0036253B">
        <w:trPr>
          <w:trHeight w:hRule="exact" w:val="338"/>
        </w:trPr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9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t>HR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7"/>
            </w:pPr>
            <w:r w:rsidRPr="00B22282">
              <w:t>HR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1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5"/>
            </w:pPr>
            <w:r w:rsidRPr="00B22282">
              <w:t>HR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</w:tr>
      <w:tr w:rsidR="00843F9D" w:rsidRPr="00B22282" w:rsidTr="0036253B">
        <w:trPr>
          <w:trHeight w:hRule="exact" w:val="286"/>
        </w:trPr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19"/>
            </w:pPr>
            <w:r w:rsidRPr="00B22282">
              <w:t>SR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24"/>
            </w:pPr>
            <w:r w:rsidRPr="00B22282">
              <w:t>SR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21"/>
            </w:pPr>
            <w:r w:rsidRPr="00B22282">
              <w:t>SR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</w:tr>
      <w:tr w:rsidR="00843F9D" w:rsidRPr="00B22282" w:rsidTr="0036253B">
        <w:trPr>
          <w:trHeight w:hRule="exact" w:val="230"/>
        </w:trPr>
        <w:tc>
          <w:tcPr>
            <w:tcW w:w="10718" w:type="dxa"/>
            <w:gridSpan w:val="11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843F9D" w:rsidRPr="00B22282" w:rsidRDefault="00843F9D" w:rsidP="0036253B"/>
        </w:tc>
      </w:tr>
      <w:tr w:rsidR="00843F9D" w:rsidRPr="00B22282" w:rsidTr="0036253B">
        <w:trPr>
          <w:trHeight w:hRule="exact" w:val="353"/>
        </w:trPr>
        <w:tc>
          <w:tcPr>
            <w:tcW w:w="1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19"/>
            </w:pPr>
            <w:r w:rsidRPr="00B22282">
              <w:rPr>
                <w:spacing w:val="2"/>
              </w:rPr>
              <w:t>BS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19"/>
            </w:pPr>
            <w:r w:rsidRPr="00B22282">
              <w:rPr>
                <w:spacing w:val="2"/>
              </w:rPr>
              <w:t>BS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21"/>
            </w:pPr>
            <w:r w:rsidRPr="00B22282">
              <w:rPr>
                <w:spacing w:val="2"/>
              </w:rPr>
              <w:t>BS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</w:tr>
      <w:tr w:rsidR="00843F9D" w:rsidRPr="00B22282" w:rsidTr="0036253B">
        <w:trPr>
          <w:trHeight w:hRule="exact" w:val="314"/>
        </w:trPr>
        <w:tc>
          <w:tcPr>
            <w:tcW w:w="1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9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t>HR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3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2"/>
            </w:pPr>
            <w:r w:rsidRPr="00B22282">
              <w:t>HR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1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05"/>
            </w:pPr>
            <w:r w:rsidRPr="00B22282">
              <w:t>HR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</w:tr>
      <w:tr w:rsidR="00843F9D" w:rsidRPr="00B22282" w:rsidTr="0036253B">
        <w:trPr>
          <w:trHeight w:hRule="exact" w:val="288"/>
        </w:trPr>
        <w:tc>
          <w:tcPr>
            <w:tcW w:w="1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19"/>
            </w:pPr>
            <w:r w:rsidRPr="00B22282">
              <w:t>SR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19"/>
            </w:pPr>
            <w:r w:rsidRPr="00B22282">
              <w:t>SR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1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>
            <w:pPr>
              <w:spacing w:line="220" w:lineRule="exact"/>
              <w:ind w:left="121"/>
            </w:pPr>
            <w:r w:rsidRPr="00B22282">
              <w:t>SR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F9D" w:rsidRPr="00B22282" w:rsidRDefault="00843F9D" w:rsidP="0036253B"/>
        </w:tc>
      </w:tr>
      <w:tr w:rsidR="00843F9D" w:rsidRPr="00B22282" w:rsidTr="0036253B">
        <w:trPr>
          <w:trHeight w:hRule="exact" w:val="276"/>
        </w:trPr>
        <w:tc>
          <w:tcPr>
            <w:tcW w:w="10718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843F9D" w:rsidRPr="00B22282" w:rsidRDefault="00843F9D" w:rsidP="0036253B"/>
        </w:tc>
      </w:tr>
    </w:tbl>
    <w:p w:rsidR="00843F9D" w:rsidRPr="00B22282" w:rsidRDefault="00843F9D" w:rsidP="00843F9D"/>
    <w:p w:rsidR="00D56387" w:rsidRDefault="00D56387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0A3CDE" w:rsidRDefault="000A3CDE">
      <w:pPr>
        <w:spacing w:line="200" w:lineRule="exact"/>
      </w:pPr>
    </w:p>
    <w:p w:rsidR="00111F85" w:rsidRDefault="00111F85">
      <w:pPr>
        <w:spacing w:line="200" w:lineRule="exact"/>
      </w:pPr>
    </w:p>
    <w:p w:rsidR="00111F85" w:rsidRPr="00B22282" w:rsidRDefault="00111F85">
      <w:pPr>
        <w:spacing w:line="200" w:lineRule="exact"/>
      </w:pPr>
    </w:p>
    <w:p w:rsidR="00D56387" w:rsidRPr="00B22282" w:rsidRDefault="00D56387">
      <w:pPr>
        <w:spacing w:line="200" w:lineRule="exact"/>
      </w:pPr>
    </w:p>
    <w:p w:rsidR="00843F9D" w:rsidRPr="00B22282" w:rsidRDefault="00843F9D" w:rsidP="00843F9D">
      <w:pPr>
        <w:jc w:val="center"/>
        <w:outlineLvl w:val="0"/>
        <w:rPr>
          <w:b/>
          <w:sz w:val="24"/>
          <w:szCs w:val="24"/>
          <w:lang w:val="hr-HR"/>
        </w:rPr>
      </w:pPr>
      <w:r w:rsidRPr="00B22282">
        <w:rPr>
          <w:b/>
          <w:sz w:val="24"/>
          <w:szCs w:val="24"/>
          <w:lang w:val="hr-HR"/>
        </w:rPr>
        <w:lastRenderedPageBreak/>
        <w:t>ANEKS III</w:t>
      </w:r>
    </w:p>
    <w:p w:rsidR="00843F9D" w:rsidRPr="00B22282" w:rsidRDefault="00843F9D" w:rsidP="00843F9D">
      <w:pPr>
        <w:jc w:val="center"/>
        <w:rPr>
          <w:b/>
          <w:sz w:val="24"/>
          <w:szCs w:val="24"/>
          <w:lang w:val="hr-HR"/>
        </w:rPr>
      </w:pPr>
      <w:r w:rsidRPr="00B22282">
        <w:rPr>
          <w:b/>
          <w:sz w:val="24"/>
          <w:szCs w:val="24"/>
          <w:lang w:val="hr-HR"/>
        </w:rPr>
        <w:t>(Navođenje pravnih akata EU)</w:t>
      </w:r>
    </w:p>
    <w:p w:rsidR="00843F9D" w:rsidRPr="00B22282" w:rsidRDefault="00843F9D" w:rsidP="00843F9D">
      <w:pPr>
        <w:jc w:val="both"/>
        <w:rPr>
          <w:sz w:val="24"/>
          <w:szCs w:val="24"/>
          <w:lang w:val="hr-HR"/>
        </w:rPr>
      </w:pPr>
    </w:p>
    <w:p w:rsidR="00843F9D" w:rsidRPr="00B22282" w:rsidRDefault="00843F9D" w:rsidP="00824E3A">
      <w:pPr>
        <w:ind w:left="708"/>
        <w:jc w:val="both"/>
        <w:rPr>
          <w:sz w:val="24"/>
          <w:szCs w:val="24"/>
          <w:lang w:val="hr-HR"/>
        </w:rPr>
      </w:pPr>
      <w:r w:rsidRPr="00B22282">
        <w:rPr>
          <w:sz w:val="24"/>
          <w:szCs w:val="24"/>
          <w:lang w:val="hr-HR"/>
        </w:rPr>
        <w:t xml:space="preserve">Za navođenje pravnih akata EU s kojima se usklađuju propisi, obrađivač propisa koristi sljedeću formulaciju: </w:t>
      </w:r>
      <w:r w:rsidRPr="00B22282">
        <w:rPr>
          <w:sz w:val="24"/>
          <w:szCs w:val="24"/>
          <w:lang w:val="hr-HR"/>
        </w:rPr>
        <w:br/>
      </w:r>
    </w:p>
    <w:p w:rsidR="00843F9D" w:rsidRPr="00B22282" w:rsidRDefault="00843F9D" w:rsidP="00824E3A">
      <w:pPr>
        <w:ind w:left="708"/>
        <w:jc w:val="both"/>
        <w:outlineLvl w:val="0"/>
        <w:rPr>
          <w:sz w:val="24"/>
          <w:szCs w:val="24"/>
          <w:lang w:val="hr-BA"/>
        </w:rPr>
      </w:pPr>
      <w:r w:rsidRPr="00B22282">
        <w:rPr>
          <w:sz w:val="24"/>
          <w:szCs w:val="24"/>
          <w:lang w:val="hr-HR"/>
        </w:rPr>
        <w:t>Ovim _______________ (navesti naziv propisa) se preuzimaju odredbe ___________ (navesti puni naziv pravnog akta EU).</w:t>
      </w:r>
    </w:p>
    <w:p w:rsidR="00843F9D" w:rsidRPr="00B22282" w:rsidRDefault="00843F9D" w:rsidP="00843F9D">
      <w:pPr>
        <w:outlineLvl w:val="0"/>
        <w:rPr>
          <w:sz w:val="24"/>
          <w:szCs w:val="24"/>
          <w:lang w:val="hr-HR"/>
        </w:rPr>
      </w:pPr>
    </w:p>
    <w:p w:rsidR="00843F9D" w:rsidRPr="00B22282" w:rsidRDefault="00843F9D" w:rsidP="00824E3A">
      <w:pPr>
        <w:ind w:firstLine="708"/>
        <w:outlineLvl w:val="0"/>
        <w:rPr>
          <w:sz w:val="24"/>
          <w:szCs w:val="24"/>
          <w:lang w:val="hr-HR"/>
        </w:rPr>
      </w:pPr>
      <w:r w:rsidRPr="00B22282">
        <w:rPr>
          <w:sz w:val="24"/>
          <w:szCs w:val="24"/>
          <w:lang w:val="hr-HR"/>
        </w:rPr>
        <w:t xml:space="preserve">Primjer: </w:t>
      </w:r>
    </w:p>
    <w:p w:rsidR="00843F9D" w:rsidRPr="00B22282" w:rsidRDefault="00843F9D" w:rsidP="00843F9D">
      <w:pPr>
        <w:numPr>
          <w:ilvl w:val="0"/>
          <w:numId w:val="5"/>
        </w:numPr>
        <w:spacing w:after="160" w:line="259" w:lineRule="auto"/>
        <w:jc w:val="both"/>
        <w:outlineLvl w:val="0"/>
        <w:rPr>
          <w:sz w:val="24"/>
          <w:szCs w:val="24"/>
          <w:lang w:val="hr-HR"/>
        </w:rPr>
      </w:pPr>
      <w:r w:rsidRPr="00B22282">
        <w:rPr>
          <w:sz w:val="24"/>
          <w:szCs w:val="24"/>
          <w:lang w:val="hr-HR"/>
        </w:rPr>
        <w:t>Ovom Odlukom preuzimaju se odredbe Provedbene Uredbe Komisije (EU) br. 2016/1821 od 6. listopada 2016. o izmjenama Aneksa I Uredbe Vijeća (EEZ) broj 2658/87 o tarifnoj i statističkoj nomenklaturi i o Zajedničkoj carinskoj tarifi.</w:t>
      </w: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p w:rsidR="00D56387" w:rsidRDefault="00D56387">
      <w:pPr>
        <w:spacing w:line="200" w:lineRule="exact"/>
      </w:pPr>
    </w:p>
    <w:sectPr w:rsidR="00D56387" w:rsidSect="00843F9D">
      <w:footerReference w:type="default" r:id="rId8"/>
      <w:pgSz w:w="11920" w:h="16840"/>
      <w:pgMar w:top="1340" w:right="560" w:bottom="280" w:left="60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4D" w:rsidRDefault="00BB504D">
      <w:r>
        <w:separator/>
      </w:r>
    </w:p>
  </w:endnote>
  <w:endnote w:type="continuationSeparator" w:id="0">
    <w:p w:rsidR="00BB504D" w:rsidRDefault="00BB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D41" w:rsidRDefault="00897D41">
    <w:pPr>
      <w:spacing w:line="200" w:lineRule="exact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503314681" behindDoc="1" locked="0" layoutInCell="1" allowOverlap="1">
              <wp:simplePos x="0" y="0"/>
              <wp:positionH relativeFrom="page">
                <wp:posOffset>7012305</wp:posOffset>
              </wp:positionH>
              <wp:positionV relativeFrom="page">
                <wp:posOffset>9991090</wp:posOffset>
              </wp:positionV>
              <wp:extent cx="114300" cy="151765"/>
              <wp:effectExtent l="1905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D41" w:rsidRDefault="00897D41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E233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06E">
                            <w:rPr>
                              <w:noProof/>
                              <w:color w:val="0E233D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52.15pt;margin-top:786.7pt;width:9pt;height:11.95pt;z-index:-1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YAqwIAAKg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sq9N3OgWn+w7czADb0GXHVHd3svyqkZDrhogdvVFK9g0lFWQX2pv+2dUR&#10;R1uQbf9BVhCG7I10QEOtWls6KAYCdOjS46kzNpXShgyjywBOSjgK5+EinrsIJJ0ud0qbd1S2yBoZ&#10;VtB4B04Od9rYZEg6udhYQhaMc9d8Lp5tgOO4A6Hhqj2zSbhe/kiCZLPcLCMvmsUbLwry3Lsp1pEX&#10;F+Finl/m63Ue/rRxwyhtWFVRYcNMugqjP+vbUeGjIk7K0pKzysLZlLTabddcoQMBXRfuOxbkzM1/&#10;noYrAnB5QSmcRcHtLPGKeLnwoiKae8kiWHpBmNwmcRAlUV48p3THBP13SqjPcDKfzUct/ZZb4L7X&#10;3EjaMgOTg7M2w8uTE0mtAjeicq01hPHRPiuFTf+pFNDuqdFOr1aio1jNsB0AxYp4K6tHUK6SoCwQ&#10;IYw7MBqpvmPUw+jIsP62J4pixN8LUL+dM5OhJmM7GUSUcDXDBqPRXJtxHu07xXYNII/vS8gbeCE1&#10;c+p9yuL4rmAcOBLH0WXnzfm/83oasKtfAAAA//8DAFBLAwQUAAYACAAAACEAHN1UI+IAAAAPAQAA&#10;DwAAAGRycy9kb3ducmV2LnhtbEyPzU7DMBCE70i8g7VI3KjzU1oa4lQVghMSIg0Hjk7sJlbjdYjd&#10;Nrw9m1O57cyOZr/Nt5Pt2VmP3jgUEC8iYBobpwy2Ar6qt4cnYD5IVLJ3qAX8ag/b4vYml5lyFyz1&#10;eR9aRiXoMymgC2HIOPdNp630CzdopN3BjVYGkmPL1SgvVG57nkTRiltpkC50ctAvnW6O+5MVsPvG&#10;8tX8fNSf5aE0VbWJ8H11FOL+bto9Awt6CtcwzPiEDgUx1e6EyrOedBwtU8rS9LhOl8DmTJwk5NWz&#10;t1mnwIuc//+j+AMAAP//AwBQSwECLQAUAAYACAAAACEAtoM4kv4AAADhAQAAEwAAAAAAAAAAAAAA&#10;AAAAAAAAW0NvbnRlbnRfVHlwZXNdLnhtbFBLAQItABQABgAIAAAAIQA4/SH/1gAAAJQBAAALAAAA&#10;AAAAAAAAAAAAAC8BAABfcmVscy8ucmVsc1BLAQItABQABgAIAAAAIQBfzZYAqwIAAKgFAAAOAAAA&#10;AAAAAAAAAAAAAC4CAABkcnMvZTJvRG9jLnhtbFBLAQItABQABgAIAAAAIQAc3VQj4gAAAA8BAAAP&#10;AAAAAAAAAAAAAAAAAAUFAABkcnMvZG93bnJldi54bWxQSwUGAAAAAAQABADzAAAAFAYAAAAA&#10;" filled="f" stroked="f">
              <v:textbox inset="0,0,0,0">
                <w:txbxContent>
                  <w:p w:rsidR="00897D41" w:rsidRDefault="00897D41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E233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606E">
                      <w:rPr>
                        <w:noProof/>
                        <w:color w:val="0E233D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D41" w:rsidRDefault="00897D41">
    <w:pPr>
      <w:spacing w:line="200" w:lineRule="exact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503314685" behindDoc="1" locked="0" layoutInCell="1" allowOverlap="1">
              <wp:simplePos x="0" y="0"/>
              <wp:positionH relativeFrom="page">
                <wp:posOffset>6981825</wp:posOffset>
              </wp:positionH>
              <wp:positionV relativeFrom="page">
                <wp:posOffset>9991090</wp:posOffset>
              </wp:positionV>
              <wp:extent cx="179070" cy="151765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D41" w:rsidRDefault="00897D41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E233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06E">
                            <w:rPr>
                              <w:noProof/>
                              <w:color w:val="0E233D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75pt;margin-top:786.7pt;width:14.1pt;height:11.95pt;z-index:-17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6HrAIAAK8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yA&#10;3mEkSAMtume9QWvZo9BWp2t1Ak53LbiZHratp2Wq21tJv2kk5KYiYs9ulJJdxUgB2bmb/sXVAUdb&#10;kF33URYQhhyMdEB9qRoLCMVAgA5dejh3xqZCbchFHCzghMJROAsX85nNzSfJeLlV2rxnskHWSLGC&#10;xjtwcrzVZnAdXWwsIXNe1675tXi2AZjDDoSGq/bMJuF6+RgH8Xa5XUZeNJ1vvSjIMu8m30TePA8X&#10;s+xdttlk4U8bN4ySihcFEzbMqKsw+rO+nRQ+KOKsLC1rXlg4m5JW+92mVuhIQNe5+04FuXDzn6fh&#10;6gVcXlAKp1GwnsZePl8uvCiPZl68CJZeEMbreB5EcZTlzyndcsH+nRLqUhzPprNBS7/lFrjvNTeS&#10;NNzA5Kh5k+Ll2YkkVoFbUbjWGsLrwb4ohU3/qRTQ7rHRTq9WooNYTb/rTw8DwKyWd7J4AAErCQID&#10;LcLUA6OS6gdGHUyQFOvvB6IYRvUHAY/AjpvRUKOxGw0iKFxNscFoMDdmGEuHVvF9BcjDMxPyBh5K&#10;yZ2In7IABnYBU8FxOU0wO3Yu187rac6ufgEAAP//AwBQSwMEFAAGAAgAAAAhALYck2vjAAAADwEA&#10;AA8AAABkcnMvZG93bnJldi54bWxMj8FOwzAQRO9I/IO1SNyo3ZY2TRqnqhCckBBpOHB0YjeJGq9D&#10;7Lbh79mcym1ndzT7Jt2NtmMXM/jWoYT5TAAzWDndYi3hq3h72gDzQaFWnUMj4dd42GX3d6lKtLti&#10;bi6HUDMKQZ8oCU0IfcK5rxpjlZ+53iDdjm6wKpAcaq4HdaVw2/GFEGtuVYv0oVG9eWlMdTqcrYT9&#10;N+av7c9H+Zkf87YoYoHv65OUjw/jfgssmDHczDDhEzpkxFS6M2rPOtIijlfkpWkVLZ+BTZ75IoqA&#10;ldMujpbAs5T/75H9AQAA//8DAFBLAQItABQABgAIAAAAIQC2gziS/gAAAOEBAAATAAAAAAAAAAAA&#10;AAAAAAAAAABbQ29udGVudF9UeXBlc10ueG1sUEsBAi0AFAAGAAgAAAAhADj9If/WAAAAlAEAAAsA&#10;AAAAAAAAAAAAAAAALwEAAF9yZWxzLy5yZWxzUEsBAi0AFAAGAAgAAAAhACkinoesAgAArwUAAA4A&#10;AAAAAAAAAAAAAAAALgIAAGRycy9lMm9Eb2MueG1sUEsBAi0AFAAGAAgAAAAhALYck2vjAAAADwEA&#10;AA8AAAAAAAAAAAAAAAAABgUAAGRycy9kb3ducmV2LnhtbFBLBQYAAAAABAAEAPMAAAAWBgAAAAA=&#10;" filled="f" stroked="f">
              <v:textbox inset="0,0,0,0">
                <w:txbxContent>
                  <w:p w:rsidR="00897D41" w:rsidRDefault="00897D41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E233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606E">
                      <w:rPr>
                        <w:noProof/>
                        <w:color w:val="0E233D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4D" w:rsidRDefault="00BB504D">
      <w:r>
        <w:separator/>
      </w:r>
    </w:p>
  </w:footnote>
  <w:footnote w:type="continuationSeparator" w:id="0">
    <w:p w:rsidR="00BB504D" w:rsidRDefault="00BB504D">
      <w:r>
        <w:continuationSeparator/>
      </w:r>
    </w:p>
  </w:footnote>
  <w:footnote w:id="1">
    <w:p w:rsidR="00897D41" w:rsidRPr="00681CAF" w:rsidRDefault="00897D41" w:rsidP="0036253B">
      <w:pPr>
        <w:pStyle w:val="FootnoteText"/>
        <w:rPr>
          <w:lang w:val="bs-Latn-BA"/>
        </w:rPr>
      </w:pPr>
    </w:p>
  </w:footnote>
  <w:footnote w:id="2">
    <w:p w:rsidR="00897D41" w:rsidRPr="00681CAF" w:rsidRDefault="00897D41" w:rsidP="0036253B">
      <w:pPr>
        <w:pStyle w:val="FootnoteText"/>
        <w:rPr>
          <w:lang w:val="bs-Latn-B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0FF"/>
    <w:multiLevelType w:val="hybridMultilevel"/>
    <w:tmpl w:val="D752E08A"/>
    <w:lvl w:ilvl="0" w:tplc="CB8A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67C2B"/>
    <w:multiLevelType w:val="hybridMultilevel"/>
    <w:tmpl w:val="9BD6F71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5E3A"/>
    <w:multiLevelType w:val="hybridMultilevel"/>
    <w:tmpl w:val="EC889D04"/>
    <w:lvl w:ilvl="0" w:tplc="2C9822F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C5643D"/>
    <w:multiLevelType w:val="hybridMultilevel"/>
    <w:tmpl w:val="AD44B03A"/>
    <w:lvl w:ilvl="0" w:tplc="1804C6B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E28E5"/>
    <w:multiLevelType w:val="hybridMultilevel"/>
    <w:tmpl w:val="298AF340"/>
    <w:lvl w:ilvl="0" w:tplc="1804C6B6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D034A5"/>
    <w:multiLevelType w:val="hybridMultilevel"/>
    <w:tmpl w:val="A3B03BEE"/>
    <w:lvl w:ilvl="0" w:tplc="45B6D42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730845"/>
    <w:multiLevelType w:val="hybridMultilevel"/>
    <w:tmpl w:val="041C1F2A"/>
    <w:lvl w:ilvl="0" w:tplc="1804C6B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0E689A"/>
    <w:multiLevelType w:val="hybridMultilevel"/>
    <w:tmpl w:val="2E34E29E"/>
    <w:lvl w:ilvl="0" w:tplc="1804C6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1FE7"/>
    <w:multiLevelType w:val="multilevel"/>
    <w:tmpl w:val="21647C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47A38DC"/>
    <w:multiLevelType w:val="hybridMultilevel"/>
    <w:tmpl w:val="DACE9362"/>
    <w:lvl w:ilvl="0" w:tplc="175A526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CA5148B"/>
    <w:multiLevelType w:val="hybridMultilevel"/>
    <w:tmpl w:val="D444C314"/>
    <w:lvl w:ilvl="0" w:tplc="45B6D42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90" w:hanging="360"/>
      </w:pPr>
    </w:lvl>
    <w:lvl w:ilvl="2" w:tplc="141A001B" w:tentative="1">
      <w:start w:val="1"/>
      <w:numFmt w:val="lowerRoman"/>
      <w:lvlText w:val="%3."/>
      <w:lvlJc w:val="right"/>
      <w:pPr>
        <w:ind w:left="2510" w:hanging="180"/>
      </w:pPr>
    </w:lvl>
    <w:lvl w:ilvl="3" w:tplc="141A000F" w:tentative="1">
      <w:start w:val="1"/>
      <w:numFmt w:val="decimal"/>
      <w:lvlText w:val="%4."/>
      <w:lvlJc w:val="left"/>
      <w:pPr>
        <w:ind w:left="3230" w:hanging="360"/>
      </w:pPr>
    </w:lvl>
    <w:lvl w:ilvl="4" w:tplc="141A0019" w:tentative="1">
      <w:start w:val="1"/>
      <w:numFmt w:val="lowerLetter"/>
      <w:lvlText w:val="%5."/>
      <w:lvlJc w:val="left"/>
      <w:pPr>
        <w:ind w:left="3950" w:hanging="360"/>
      </w:pPr>
    </w:lvl>
    <w:lvl w:ilvl="5" w:tplc="141A001B" w:tentative="1">
      <w:start w:val="1"/>
      <w:numFmt w:val="lowerRoman"/>
      <w:lvlText w:val="%6."/>
      <w:lvlJc w:val="right"/>
      <w:pPr>
        <w:ind w:left="4670" w:hanging="180"/>
      </w:pPr>
    </w:lvl>
    <w:lvl w:ilvl="6" w:tplc="141A000F" w:tentative="1">
      <w:start w:val="1"/>
      <w:numFmt w:val="decimal"/>
      <w:lvlText w:val="%7."/>
      <w:lvlJc w:val="left"/>
      <w:pPr>
        <w:ind w:left="5390" w:hanging="360"/>
      </w:pPr>
    </w:lvl>
    <w:lvl w:ilvl="7" w:tplc="141A0019" w:tentative="1">
      <w:start w:val="1"/>
      <w:numFmt w:val="lowerLetter"/>
      <w:lvlText w:val="%8."/>
      <w:lvlJc w:val="left"/>
      <w:pPr>
        <w:ind w:left="6110" w:hanging="360"/>
      </w:pPr>
    </w:lvl>
    <w:lvl w:ilvl="8" w:tplc="1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1225EB2"/>
    <w:multiLevelType w:val="hybridMultilevel"/>
    <w:tmpl w:val="4FA87058"/>
    <w:lvl w:ilvl="0" w:tplc="1804C6B6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FE21FD"/>
    <w:multiLevelType w:val="hybridMultilevel"/>
    <w:tmpl w:val="F752CF68"/>
    <w:lvl w:ilvl="0" w:tplc="1804C6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87"/>
    <w:rsid w:val="00053052"/>
    <w:rsid w:val="00063D33"/>
    <w:rsid w:val="000A3CDE"/>
    <w:rsid w:val="00111F85"/>
    <w:rsid w:val="00231600"/>
    <w:rsid w:val="0036253B"/>
    <w:rsid w:val="003B695C"/>
    <w:rsid w:val="004178E7"/>
    <w:rsid w:val="004C5A20"/>
    <w:rsid w:val="004E34B6"/>
    <w:rsid w:val="00503BA8"/>
    <w:rsid w:val="0052642C"/>
    <w:rsid w:val="0054696F"/>
    <w:rsid w:val="00561950"/>
    <w:rsid w:val="005D5004"/>
    <w:rsid w:val="007C044E"/>
    <w:rsid w:val="007D1D48"/>
    <w:rsid w:val="0081606E"/>
    <w:rsid w:val="00824E3A"/>
    <w:rsid w:val="00843F9D"/>
    <w:rsid w:val="00897D41"/>
    <w:rsid w:val="00A10024"/>
    <w:rsid w:val="00A95C5F"/>
    <w:rsid w:val="00AF56F4"/>
    <w:rsid w:val="00B22282"/>
    <w:rsid w:val="00B36910"/>
    <w:rsid w:val="00B61FB3"/>
    <w:rsid w:val="00B67505"/>
    <w:rsid w:val="00B76940"/>
    <w:rsid w:val="00BB504D"/>
    <w:rsid w:val="00D23971"/>
    <w:rsid w:val="00D56387"/>
    <w:rsid w:val="00DA60D2"/>
    <w:rsid w:val="00DA61D8"/>
    <w:rsid w:val="00E0512A"/>
    <w:rsid w:val="00F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CED88"/>
  <w15:docId w15:val="{6624C482-68BA-45E8-BFF1-EB88450C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4C5A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C5A2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43F9D"/>
    <w:rPr>
      <w:lang w:val="hr-BA" w:eastAsia="hr-BA"/>
    </w:rPr>
  </w:style>
  <w:style w:type="character" w:customStyle="1" w:styleId="FootnoteTextChar">
    <w:name w:val="Footnote Text Char"/>
    <w:basedOn w:val="DefaultParagraphFont"/>
    <w:link w:val="FootnoteText"/>
    <w:rsid w:val="00843F9D"/>
    <w:rPr>
      <w:lang w:val="hr-BA" w:eastAsia="hr-BA"/>
    </w:rPr>
  </w:style>
  <w:style w:type="character" w:styleId="FootnoteReference">
    <w:name w:val="footnote reference"/>
    <w:rsid w:val="00843F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3F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9D"/>
  </w:style>
  <w:style w:type="paragraph" w:styleId="Footer">
    <w:name w:val="footer"/>
    <w:basedOn w:val="Normal"/>
    <w:link w:val="FooterChar"/>
    <w:uiPriority w:val="99"/>
    <w:unhideWhenUsed/>
    <w:rsid w:val="00843F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9D"/>
  </w:style>
  <w:style w:type="paragraph" w:styleId="CommentText">
    <w:name w:val="annotation text"/>
    <w:basedOn w:val="Normal"/>
    <w:link w:val="CommentTextChar"/>
    <w:uiPriority w:val="99"/>
    <w:semiHidden/>
    <w:unhideWhenUsed/>
    <w:rsid w:val="003625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3B"/>
  </w:style>
  <w:style w:type="character" w:styleId="CommentReference">
    <w:name w:val="annotation reference"/>
    <w:uiPriority w:val="99"/>
    <w:semiHidden/>
    <w:unhideWhenUsed/>
    <w:rsid w:val="0036253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1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Almedina Šabanovic</dc:creator>
  <cp:lastModifiedBy>Erna Kasumović</cp:lastModifiedBy>
  <cp:revision>4</cp:revision>
  <cp:lastPrinted>2017-12-20T14:11:00Z</cp:lastPrinted>
  <dcterms:created xsi:type="dcterms:W3CDTF">2017-12-28T09:44:00Z</dcterms:created>
  <dcterms:modified xsi:type="dcterms:W3CDTF">2020-02-04T08:35:00Z</dcterms:modified>
</cp:coreProperties>
</file>