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60EE" w14:textId="77777777" w:rsidR="00036389" w:rsidRPr="00EB4976" w:rsidRDefault="00036389" w:rsidP="00E62D35">
      <w:pPr>
        <w:jc w:val="both"/>
        <w:rPr>
          <w:rFonts w:ascii="Calibri" w:hAnsi="Calibri" w:cs="Calibri"/>
          <w:lang w:val="bs-Latn-BA"/>
        </w:rPr>
      </w:pPr>
      <w:bookmarkStart w:id="0" w:name="_Hlk172710992"/>
      <w:bookmarkStart w:id="1" w:name="_Hlk174954155"/>
      <w:bookmarkStart w:id="2" w:name="_Hlk203636270"/>
      <w:r w:rsidRPr="00B34370">
        <w:rPr>
          <w:rFonts w:ascii="Calibri" w:hAnsi="Calibri" w:cs="Calibri"/>
        </w:rPr>
        <w:t>Сар</w:t>
      </w:r>
      <w:proofErr w:type="spellStart"/>
      <w:r w:rsidRPr="00B34370">
        <w:rPr>
          <w:rFonts w:ascii="Calibri" w:hAnsi="Calibri" w:cs="Calibri"/>
          <w:lang w:val="bs-Latn-BA"/>
        </w:rPr>
        <w:t>ајево</w:t>
      </w:r>
      <w:proofErr w:type="spellEnd"/>
      <w:r w:rsidRPr="00B34370">
        <w:rPr>
          <w:rFonts w:ascii="Calibri" w:hAnsi="Calibri" w:cs="Calibri"/>
          <w:lang w:val="bs-Latn-BA"/>
        </w:rPr>
        <w:t xml:space="preserve">, </w:t>
      </w:r>
      <w:r>
        <w:rPr>
          <w:rFonts w:ascii="Calibri" w:hAnsi="Calibri" w:cs="Calibri"/>
          <w:lang w:val="bs-Latn-BA"/>
        </w:rPr>
        <w:t xml:space="preserve">18.7. 2025. </w:t>
      </w:r>
      <w:proofErr w:type="spellStart"/>
      <w:r w:rsidRPr="00B34370">
        <w:rPr>
          <w:rFonts w:ascii="Calibri" w:hAnsi="Calibri" w:cs="Calibri"/>
          <w:lang w:val="bs-Latn-BA"/>
        </w:rPr>
        <w:t>године</w:t>
      </w:r>
      <w:proofErr w:type="spellEnd"/>
      <w:r w:rsidRPr="00EB4976">
        <w:rPr>
          <w:rFonts w:ascii="Calibri" w:hAnsi="Calibri" w:cs="Calibri"/>
          <w:lang w:val="bs-Latn-BA"/>
        </w:rPr>
        <w:t xml:space="preserve"> </w:t>
      </w:r>
    </w:p>
    <w:p w14:paraId="3E533A91" w14:textId="77777777" w:rsidR="00036389" w:rsidRPr="00E62D35" w:rsidRDefault="00036389" w:rsidP="00E62D35">
      <w:pPr>
        <w:jc w:val="both"/>
        <w:rPr>
          <w:rFonts w:ascii="Calibri" w:hAnsi="Calibri" w:cs="Calibri"/>
          <w:lang w:val="bs-Latn-BA"/>
        </w:rPr>
      </w:pPr>
      <w:r w:rsidRPr="00EB4976">
        <w:rPr>
          <w:rFonts w:ascii="Calibri" w:hAnsi="Calibri" w:cs="Calibri"/>
          <w:lang w:val="bs-Latn-BA"/>
        </w:rPr>
        <w:t xml:space="preserve">МЕДИЈИМА </w:t>
      </w:r>
    </w:p>
    <w:p w14:paraId="2AF3BACF" w14:textId="4566C49E" w:rsidR="00950635" w:rsidRPr="00036389" w:rsidRDefault="00036389" w:rsidP="00950635">
      <w:pPr>
        <w:jc w:val="center"/>
        <w:rPr>
          <w:rFonts w:ascii="Calibri" w:hAnsi="Calibri" w:cs="Calibri"/>
          <w:b/>
          <w:lang w:val="bs-Latn-BA"/>
        </w:rPr>
      </w:pPr>
      <w:r>
        <w:rPr>
          <w:rFonts w:ascii="Calibri" w:hAnsi="Calibri" w:cs="Calibri"/>
          <w:b/>
          <w:lang w:val="sr-Cyrl-RS"/>
        </w:rPr>
        <w:t>САОПШТЕЊЕ ЗА МЕДИЈЕ</w:t>
      </w:r>
    </w:p>
    <w:p w14:paraId="2300E63C" w14:textId="77777777" w:rsidR="00036389" w:rsidRDefault="00036389" w:rsidP="008209EB">
      <w:pPr>
        <w:jc w:val="center"/>
        <w:rPr>
          <w:rFonts w:ascii="Calibri" w:hAnsi="Calibri" w:cs="Calibri"/>
          <w:b/>
          <w:lang w:val="bs-Latn-BA"/>
        </w:rPr>
      </w:pPr>
      <w:proofErr w:type="spellStart"/>
      <w:r w:rsidRPr="00EB4976">
        <w:rPr>
          <w:rFonts w:ascii="Calibri" w:hAnsi="Calibri" w:cs="Calibri"/>
          <w:b/>
          <w:lang w:val="bs-Latn-BA"/>
        </w:rPr>
        <w:t>Чланство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EB4976">
        <w:rPr>
          <w:rFonts w:ascii="Calibri" w:hAnsi="Calibri" w:cs="Calibri"/>
          <w:b/>
          <w:lang w:val="bs-Latn-BA"/>
        </w:rPr>
        <w:t>БиХ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у ЕУ </w:t>
      </w:r>
      <w:proofErr w:type="spellStart"/>
      <w:r w:rsidRPr="00EB4976">
        <w:rPr>
          <w:rFonts w:ascii="Calibri" w:hAnsi="Calibri" w:cs="Calibri"/>
          <w:b/>
          <w:lang w:val="bs-Latn-BA"/>
        </w:rPr>
        <w:t>подржава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</w:t>
      </w:r>
      <w:r w:rsidRPr="00AE0971">
        <w:rPr>
          <w:rFonts w:ascii="Calibri" w:hAnsi="Calibri" w:cs="Calibri"/>
          <w:b/>
          <w:lang w:val="bs-Latn-BA"/>
        </w:rPr>
        <w:t>69,9 %</w:t>
      </w:r>
      <w:r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AE0971">
        <w:rPr>
          <w:rFonts w:ascii="Calibri" w:hAnsi="Calibri" w:cs="Calibri"/>
          <w:b/>
          <w:lang w:val="bs-Latn-BA"/>
        </w:rPr>
        <w:t>грађана</w:t>
      </w:r>
      <w:proofErr w:type="spellEnd"/>
      <w:r w:rsidRPr="00AE097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AE0971">
        <w:rPr>
          <w:rFonts w:ascii="Calibri" w:hAnsi="Calibri" w:cs="Calibri"/>
          <w:b/>
          <w:lang w:val="bs-Latn-BA"/>
        </w:rPr>
        <w:t>БиХ</w:t>
      </w:r>
      <w:proofErr w:type="spellEnd"/>
    </w:p>
    <w:p w14:paraId="748D5C0B" w14:textId="77777777" w:rsidR="00036389" w:rsidRPr="005A28DC" w:rsidRDefault="00036389" w:rsidP="008209EB">
      <w:pPr>
        <w:jc w:val="both"/>
        <w:rPr>
          <w:rFonts w:ascii="Calibri" w:hAnsi="Calibri" w:cs="Calibri"/>
          <w:lang w:val="sr-Latn-BA"/>
        </w:rPr>
      </w:pPr>
    </w:p>
    <w:p w14:paraId="4E5B77CB" w14:textId="77777777" w:rsidR="00036389" w:rsidRDefault="00036389">
      <w:r w:rsidRPr="005A28DC">
        <w:rPr>
          <w:rFonts w:ascii="Calibri" w:hAnsi="Calibri" w:cs="Calibri"/>
          <w:lang w:val="sr-Latn-BA"/>
        </w:rPr>
        <w:t>Дирекција за европске интеграције провела је у</w:t>
      </w:r>
      <w:r>
        <w:rPr>
          <w:rFonts w:ascii="Calibri" w:hAnsi="Calibri" w:cs="Calibri"/>
          <w:lang w:val="sr-Latn-BA"/>
        </w:rPr>
        <w:t xml:space="preserve"> јуну 2025. године </w:t>
      </w:r>
      <w:r w:rsidRPr="005A28DC">
        <w:rPr>
          <w:rFonts w:ascii="Calibri" w:hAnsi="Calibri" w:cs="Calibri"/>
          <w:lang w:val="sr-Latn-BA"/>
        </w:rPr>
        <w:t xml:space="preserve">истраживање јавног мишљења о подршци приступању Босне и Херцеговине у Европску унију </w:t>
      </w:r>
      <w:r>
        <w:rPr>
          <w:rFonts w:ascii="Calibri" w:hAnsi="Calibri" w:cs="Calibri"/>
          <w:lang w:val="sr-Latn-BA"/>
        </w:rPr>
        <w:t>и</w:t>
      </w:r>
      <w:r w:rsidRPr="005A28DC">
        <w:rPr>
          <w:rFonts w:ascii="Calibri" w:hAnsi="Calibri" w:cs="Calibri"/>
          <w:lang w:val="sr-Latn-BA"/>
        </w:rPr>
        <w:t xml:space="preserve"> о темама у вези с европским интеграцијама које интересују</w:t>
      </w:r>
      <w:r>
        <w:rPr>
          <w:rFonts w:ascii="Calibri" w:hAnsi="Calibri" w:cs="Calibri"/>
          <w:lang w:val="sr-Latn-BA"/>
        </w:rPr>
        <w:t xml:space="preserve"> </w:t>
      </w:r>
      <w:r w:rsidRPr="005A28DC">
        <w:rPr>
          <w:rFonts w:ascii="Calibri" w:hAnsi="Calibri" w:cs="Calibri"/>
          <w:lang w:val="sr-Latn-BA"/>
        </w:rPr>
        <w:t xml:space="preserve">грађане. Истраживање је проведено </w:t>
      </w:r>
      <w:r w:rsidRPr="00036389">
        <w:rPr>
          <w:rFonts w:ascii="Calibri" w:hAnsi="Calibri" w:cs="Calibri"/>
          <w:i/>
          <w:iCs/>
          <w:lang w:val="sr-Latn-BA"/>
        </w:rPr>
        <w:t>CATI</w:t>
      </w:r>
    </w:p>
    <w:p w14:paraId="6E110070" w14:textId="260F9079" w:rsidR="00036389" w:rsidRDefault="00036389" w:rsidP="008209EB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методом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на узорку од 1.200 испитаника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који је репрезентативан на нивоу цијеле државе. </w:t>
      </w:r>
    </w:p>
    <w:p w14:paraId="1D4ABF00" w14:textId="77777777" w:rsidR="00036389" w:rsidRPr="008209EB" w:rsidRDefault="00036389" w:rsidP="008209EB">
      <w:pPr>
        <w:jc w:val="both"/>
        <w:rPr>
          <w:rFonts w:ascii="Calibri" w:hAnsi="Calibri" w:cs="Calibri"/>
          <w:lang w:val="sr-Latn-BA"/>
        </w:rPr>
      </w:pPr>
    </w:p>
    <w:p w14:paraId="7E94E3A5" w14:textId="77777777" w:rsidR="00036389" w:rsidRDefault="00036389" w:rsidP="00AF6A2D">
      <w:pPr>
        <w:jc w:val="both"/>
        <w:rPr>
          <w:rFonts w:ascii="Calibri" w:hAnsi="Calibri" w:cs="Calibri"/>
          <w:lang w:val="sr-Latn-BA"/>
        </w:rPr>
      </w:pPr>
      <w:r w:rsidRPr="00AE0971">
        <w:rPr>
          <w:rFonts w:ascii="Calibri" w:hAnsi="Calibri" w:cs="Calibri"/>
          <w:lang w:val="sr-Latn-BA"/>
        </w:rPr>
        <w:t>У случају расписивања референдума за улазак Босне и Херцеговине у Европску унију би гласало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69,9 % грађана БиХ</w:t>
      </w:r>
      <w:r>
        <w:rPr>
          <w:rFonts w:ascii="Calibri" w:hAnsi="Calibri" w:cs="Calibri"/>
          <w:lang w:val="sr-Latn-BA"/>
        </w:rPr>
        <w:t xml:space="preserve">, односно седам од 10 грађана. </w:t>
      </w:r>
      <w:r w:rsidRPr="00AE0971">
        <w:rPr>
          <w:rFonts w:ascii="Calibri" w:hAnsi="Calibri" w:cs="Calibri"/>
          <w:lang w:val="sr-Latn-BA"/>
        </w:rPr>
        <w:t>Улазак у Е</w:t>
      </w:r>
      <w:r>
        <w:rPr>
          <w:rFonts w:ascii="Calibri" w:hAnsi="Calibri" w:cs="Calibri"/>
          <w:lang w:val="sr-Latn-BA"/>
        </w:rPr>
        <w:t xml:space="preserve">вропску унију </w:t>
      </w:r>
      <w:r w:rsidRPr="00AE0971">
        <w:rPr>
          <w:rFonts w:ascii="Calibri" w:hAnsi="Calibri" w:cs="Calibri"/>
          <w:lang w:val="sr-Latn-BA"/>
        </w:rPr>
        <w:t>би подржало 82,9%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испитаника у Федерацији БиХ, у Републици Српској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46,1%</w:t>
      </w:r>
      <w:r>
        <w:rPr>
          <w:rFonts w:ascii="Calibri" w:hAnsi="Calibri" w:cs="Calibri"/>
          <w:lang w:val="sr-Latn-BA"/>
        </w:rPr>
        <w:t xml:space="preserve"> те у </w:t>
      </w:r>
      <w:r w:rsidRPr="00AE0971">
        <w:rPr>
          <w:rFonts w:ascii="Calibri" w:hAnsi="Calibri" w:cs="Calibri"/>
          <w:lang w:val="sr-Latn-BA"/>
        </w:rPr>
        <w:t xml:space="preserve">Брчко </w:t>
      </w:r>
      <w:r>
        <w:rPr>
          <w:rFonts w:ascii="Calibri" w:hAnsi="Calibri" w:cs="Calibri"/>
          <w:lang w:val="sr-Latn-BA"/>
        </w:rPr>
        <w:t>д</w:t>
      </w:r>
      <w:r w:rsidRPr="00AE0971">
        <w:rPr>
          <w:rFonts w:ascii="Calibri" w:hAnsi="Calibri" w:cs="Calibri"/>
          <w:lang w:val="sr-Latn-BA"/>
        </w:rPr>
        <w:t>истрикту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 xml:space="preserve">71,3%.  </w:t>
      </w:r>
      <w:r>
        <w:rPr>
          <w:rFonts w:ascii="Calibri" w:hAnsi="Calibri" w:cs="Calibri"/>
          <w:lang w:val="sr-Latn-BA"/>
        </w:rPr>
        <w:t xml:space="preserve">У односу на прошлу годину, проценат подршке испитаника је мањи за </w:t>
      </w:r>
      <w:r w:rsidRPr="00AE0971">
        <w:rPr>
          <w:rFonts w:ascii="Calibri" w:hAnsi="Calibri" w:cs="Calibri"/>
          <w:lang w:val="sr-Latn-BA"/>
        </w:rPr>
        <w:t>1,3%</w:t>
      </w:r>
      <w:r>
        <w:rPr>
          <w:rFonts w:ascii="Calibri" w:hAnsi="Calibri" w:cs="Calibri"/>
          <w:lang w:val="sr-Latn-BA"/>
        </w:rPr>
        <w:t xml:space="preserve">. </w:t>
      </w:r>
    </w:p>
    <w:p w14:paraId="30EE3484" w14:textId="77777777" w:rsidR="00036389" w:rsidRDefault="00036389" w:rsidP="00AF6A2D">
      <w:pPr>
        <w:jc w:val="both"/>
        <w:rPr>
          <w:rFonts w:ascii="Calibri" w:hAnsi="Calibri" w:cs="Calibri"/>
          <w:lang w:val="sr-Latn-BA"/>
        </w:rPr>
      </w:pPr>
    </w:p>
    <w:p w14:paraId="3D61844B" w14:textId="611D1101" w:rsidR="00036389" w:rsidRDefault="00036389" w:rsidP="00AF6A2D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Главни разлози </w:t>
      </w:r>
      <w:r w:rsidRPr="005E2936">
        <w:rPr>
          <w:rFonts w:ascii="Calibri" w:hAnsi="Calibri" w:cs="Calibri"/>
          <w:lang w:val="sr-Latn-BA"/>
        </w:rPr>
        <w:t>зашто грађани подржавају улазак Босне и Херцеговине у Е</w:t>
      </w:r>
      <w:r>
        <w:rPr>
          <w:rFonts w:ascii="Calibri" w:hAnsi="Calibri" w:cs="Calibri"/>
          <w:lang w:val="sr-Latn-BA"/>
        </w:rPr>
        <w:t>вропску унију</w:t>
      </w:r>
      <w:r w:rsidRPr="005E2936">
        <w:rPr>
          <w:rFonts w:ascii="Calibri" w:hAnsi="Calibri" w:cs="Calibri"/>
          <w:lang w:val="sr-Latn-BA"/>
        </w:rPr>
        <w:t xml:space="preserve"> су слобода кретања људи, робе и капитала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(31,4%)</w:t>
      </w:r>
      <w:r w:rsidRPr="005E2936">
        <w:rPr>
          <w:rFonts w:ascii="Calibri" w:hAnsi="Calibri" w:cs="Calibri"/>
          <w:lang w:val="sr-Latn-BA"/>
        </w:rPr>
        <w:t>, мир и политичк</w:t>
      </w:r>
      <w:r>
        <w:rPr>
          <w:rFonts w:ascii="Calibri" w:hAnsi="Calibri" w:cs="Calibri"/>
          <w:lang w:val="sr-Latn-BA"/>
        </w:rPr>
        <w:t>а</w:t>
      </w:r>
      <w:r w:rsidRPr="005E2936">
        <w:rPr>
          <w:rFonts w:ascii="Calibri" w:hAnsi="Calibri" w:cs="Calibri"/>
          <w:lang w:val="sr-Latn-BA"/>
        </w:rPr>
        <w:t xml:space="preserve"> стабилност</w:t>
      </w:r>
      <w:r>
        <w:rPr>
          <w:rFonts w:ascii="Calibri" w:hAnsi="Calibri" w:cs="Calibri"/>
          <w:lang w:val="sr-Latn-BA"/>
        </w:rPr>
        <w:t xml:space="preserve"> </w:t>
      </w:r>
      <w:r w:rsidRPr="005E2936">
        <w:rPr>
          <w:rFonts w:ascii="Calibri" w:hAnsi="Calibri" w:cs="Calibri"/>
          <w:lang w:val="sr-Latn-BA"/>
        </w:rPr>
        <w:t>(29,1%)</w:t>
      </w:r>
      <w:r>
        <w:rPr>
          <w:rFonts w:ascii="Calibri" w:hAnsi="Calibri" w:cs="Calibri"/>
          <w:lang w:val="sr-Latn-BA"/>
        </w:rPr>
        <w:t xml:space="preserve">, </w:t>
      </w:r>
      <w:r w:rsidRPr="005E2936">
        <w:rPr>
          <w:rFonts w:ascii="Calibri" w:hAnsi="Calibri" w:cs="Calibri"/>
          <w:lang w:val="sr-Latn-BA"/>
        </w:rPr>
        <w:t>поштивање закона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(28,9%) те побољшање инфраструктуре (8,8%).</w:t>
      </w:r>
    </w:p>
    <w:p w14:paraId="33223273" w14:textId="77777777" w:rsidR="00036389" w:rsidRPr="00AF6A2D" w:rsidRDefault="00036389" w:rsidP="00AF6A2D">
      <w:pPr>
        <w:jc w:val="both"/>
        <w:rPr>
          <w:rFonts w:ascii="Calibri" w:hAnsi="Calibri" w:cs="Calibri"/>
          <w:lang w:val="sr-Latn-BA"/>
        </w:rPr>
      </w:pPr>
    </w:p>
    <w:p w14:paraId="3192BB9A" w14:textId="655FC78D" w:rsidR="00036389" w:rsidRDefault="00036389" w:rsidP="00D65DFC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Најважнији разлог међу и</w:t>
      </w:r>
      <w:r w:rsidRPr="005A28DC">
        <w:rPr>
          <w:rFonts w:ascii="Calibri" w:hAnsi="Calibri" w:cs="Calibri"/>
          <w:lang w:val="sr-Latn-BA"/>
        </w:rPr>
        <w:t>спитаници</w:t>
      </w:r>
      <w:r>
        <w:rPr>
          <w:rFonts w:ascii="Calibri" w:hAnsi="Calibri" w:cs="Calibri"/>
          <w:lang w:val="sr-Latn-BA"/>
        </w:rPr>
        <w:t>ма</w:t>
      </w:r>
      <w:r w:rsidRPr="005A28DC">
        <w:rPr>
          <w:rFonts w:ascii="Calibri" w:hAnsi="Calibri" w:cs="Calibri"/>
          <w:lang w:val="sr-Latn-BA"/>
        </w:rPr>
        <w:t xml:space="preserve"> који не подржавају улазак Б</w:t>
      </w:r>
      <w:r>
        <w:rPr>
          <w:rFonts w:ascii="Calibri" w:hAnsi="Calibri" w:cs="Calibri"/>
          <w:lang w:val="sr-Latn-BA"/>
        </w:rPr>
        <w:t xml:space="preserve">осне </w:t>
      </w:r>
      <w:r w:rsidRPr="005A28DC">
        <w:rPr>
          <w:rFonts w:ascii="Calibri" w:hAnsi="Calibri" w:cs="Calibri"/>
          <w:lang w:val="sr-Latn-BA"/>
        </w:rPr>
        <w:t>и</w:t>
      </w:r>
      <w:r>
        <w:rPr>
          <w:rFonts w:ascii="Calibri" w:hAnsi="Calibri" w:cs="Calibri"/>
          <w:lang w:val="sr-Latn-BA"/>
        </w:rPr>
        <w:t xml:space="preserve"> </w:t>
      </w:r>
      <w:r w:rsidRPr="005A28DC">
        <w:rPr>
          <w:rFonts w:ascii="Calibri" w:hAnsi="Calibri" w:cs="Calibri"/>
          <w:lang w:val="sr-Latn-BA"/>
        </w:rPr>
        <w:t>Х</w:t>
      </w:r>
      <w:r>
        <w:rPr>
          <w:rFonts w:ascii="Calibri" w:hAnsi="Calibri" w:cs="Calibri"/>
          <w:lang w:val="sr-Latn-BA"/>
        </w:rPr>
        <w:t>ерцеговине</w:t>
      </w:r>
      <w:r w:rsidRPr="005A28DC">
        <w:rPr>
          <w:rFonts w:ascii="Calibri" w:hAnsi="Calibri" w:cs="Calibri"/>
          <w:lang w:val="sr-Latn-BA"/>
        </w:rPr>
        <w:t xml:space="preserve"> у Е</w:t>
      </w:r>
      <w:r>
        <w:rPr>
          <w:rFonts w:ascii="Calibri" w:hAnsi="Calibri" w:cs="Calibri"/>
          <w:lang w:val="sr-Latn-BA"/>
        </w:rPr>
        <w:t xml:space="preserve">вропску унију су већи трошкови живота и порези </w:t>
      </w:r>
      <w:r w:rsidRPr="005A28DC">
        <w:rPr>
          <w:rFonts w:ascii="Calibri" w:hAnsi="Calibri" w:cs="Calibri"/>
          <w:lang w:val="sr-Latn-BA"/>
        </w:rPr>
        <w:t>(</w:t>
      </w:r>
      <w:r w:rsidR="00DC7E08">
        <w:rPr>
          <w:rFonts w:ascii="Calibri" w:hAnsi="Calibri" w:cs="Calibri"/>
          <w:lang w:val="sr-Latn-BA"/>
        </w:rPr>
        <w:t>36</w:t>
      </w:r>
      <w:r w:rsidRPr="005A28DC">
        <w:rPr>
          <w:rFonts w:ascii="Calibri" w:hAnsi="Calibri" w:cs="Calibri"/>
          <w:lang w:val="sr-Latn-BA"/>
        </w:rPr>
        <w:t>,</w:t>
      </w:r>
      <w:r w:rsidR="00DC7E08">
        <w:rPr>
          <w:rFonts w:ascii="Calibri" w:hAnsi="Calibri" w:cs="Calibri"/>
          <w:lang w:val="sr-Latn-BA"/>
        </w:rPr>
        <w:t>6</w:t>
      </w:r>
      <w:r w:rsidRPr="005A28DC">
        <w:rPr>
          <w:rFonts w:ascii="Calibri" w:hAnsi="Calibri" w:cs="Calibri"/>
          <w:lang w:val="sr-Latn-BA"/>
        </w:rPr>
        <w:t>%),</w:t>
      </w:r>
      <w:r>
        <w:rPr>
          <w:rFonts w:ascii="Calibri" w:hAnsi="Calibri" w:cs="Calibri"/>
          <w:lang w:val="sr-Latn-BA"/>
        </w:rPr>
        <w:t xml:space="preserve"> а потом слиједе </w:t>
      </w:r>
      <w:r w:rsidRPr="005E2936">
        <w:rPr>
          <w:rFonts w:ascii="Calibri" w:hAnsi="Calibri" w:cs="Calibri"/>
          <w:lang w:val="sr-Latn-BA"/>
        </w:rPr>
        <w:t>губитак раз</w:t>
      </w:r>
      <w:r>
        <w:rPr>
          <w:rFonts w:ascii="Calibri" w:hAnsi="Calibri" w:cs="Calibri"/>
          <w:lang w:val="sr-Latn-BA"/>
        </w:rPr>
        <w:t>личитости</w:t>
      </w:r>
      <w:r w:rsidRPr="005E2936">
        <w:rPr>
          <w:rFonts w:ascii="Calibri" w:hAnsi="Calibri" w:cs="Calibri"/>
          <w:lang w:val="sr-Latn-BA"/>
        </w:rPr>
        <w:t xml:space="preserve"> </w:t>
      </w:r>
      <w:r>
        <w:rPr>
          <w:rFonts w:ascii="Calibri" w:hAnsi="Calibri" w:cs="Calibri"/>
          <w:lang w:val="sr-Latn-BA"/>
        </w:rPr>
        <w:t xml:space="preserve">(20,2%), </w:t>
      </w:r>
      <w:r w:rsidRPr="005E2936">
        <w:rPr>
          <w:rFonts w:ascii="Calibri" w:hAnsi="Calibri" w:cs="Calibri"/>
          <w:lang w:val="sr-Latn-BA"/>
        </w:rPr>
        <w:t>исељавање становништва</w:t>
      </w:r>
      <w:r>
        <w:rPr>
          <w:rFonts w:ascii="Calibri" w:hAnsi="Calibri" w:cs="Calibri"/>
          <w:lang w:val="sr-Latn-BA"/>
        </w:rPr>
        <w:t xml:space="preserve"> (17%), превелика централизација (9,1%) те повећање бирократије (8,4%). </w:t>
      </w:r>
    </w:p>
    <w:p w14:paraId="6533C33B" w14:textId="77777777" w:rsidR="00036389" w:rsidRDefault="00036389" w:rsidP="00D65DFC">
      <w:pPr>
        <w:jc w:val="both"/>
        <w:rPr>
          <w:rFonts w:ascii="Calibri" w:hAnsi="Calibri" w:cs="Calibri"/>
          <w:lang w:val="sr-Latn-BA"/>
        </w:rPr>
      </w:pPr>
    </w:p>
    <w:p w14:paraId="0DD5A8CB" w14:textId="58B93EF9" w:rsidR="00036389" w:rsidRDefault="00036389" w:rsidP="00D65DFC">
      <w:pPr>
        <w:jc w:val="both"/>
        <w:rPr>
          <w:rFonts w:ascii="Calibri" w:hAnsi="Calibri" w:cs="Calibri"/>
          <w:lang w:val="sr-Latn-BA"/>
        </w:rPr>
      </w:pPr>
      <w:r w:rsidRPr="002E254C">
        <w:rPr>
          <w:rFonts w:ascii="Calibri" w:hAnsi="Calibri" w:cs="Calibri"/>
          <w:lang w:val="sr-Latn-BA"/>
        </w:rPr>
        <w:t>Према мишљењу грађана</w:t>
      </w:r>
      <w:r>
        <w:rPr>
          <w:rFonts w:ascii="Calibri" w:hAnsi="Calibri" w:cs="Calibri"/>
          <w:lang w:val="sr-Latn-BA"/>
        </w:rPr>
        <w:t>,</w:t>
      </w:r>
      <w:r w:rsidRPr="002E254C">
        <w:rPr>
          <w:rFonts w:ascii="Calibri" w:hAnsi="Calibri" w:cs="Calibri"/>
          <w:lang w:val="sr-Latn-BA"/>
        </w:rPr>
        <w:t xml:space="preserve"> Е</w:t>
      </w:r>
      <w:r>
        <w:rPr>
          <w:rFonts w:ascii="Calibri" w:hAnsi="Calibri" w:cs="Calibri"/>
          <w:lang w:val="sr-Latn-BA"/>
        </w:rPr>
        <w:t xml:space="preserve">вропска унија </w:t>
      </w:r>
      <w:r w:rsidRPr="002E254C">
        <w:rPr>
          <w:rFonts w:ascii="Calibri" w:hAnsi="Calibri" w:cs="Calibri"/>
          <w:lang w:val="sr-Latn-BA"/>
        </w:rPr>
        <w:t>је заинтересована за приступање Босне и Херцеговине у највећој мјери због природних ресурса</w:t>
      </w:r>
      <w:r>
        <w:rPr>
          <w:rFonts w:ascii="Calibri" w:hAnsi="Calibri" w:cs="Calibri"/>
          <w:lang w:val="sr-Latn-BA"/>
        </w:rPr>
        <w:t xml:space="preserve"> (38,1%)</w:t>
      </w:r>
      <w:r w:rsidRPr="002E254C">
        <w:rPr>
          <w:rFonts w:ascii="Calibri" w:hAnsi="Calibri" w:cs="Calibri"/>
          <w:lang w:val="sr-Latn-BA"/>
        </w:rPr>
        <w:t xml:space="preserve">, осигурања мира и стабилности </w:t>
      </w:r>
      <w:r>
        <w:rPr>
          <w:rFonts w:ascii="Calibri" w:hAnsi="Calibri" w:cs="Calibri"/>
          <w:lang w:val="sr-Latn-BA"/>
        </w:rPr>
        <w:t xml:space="preserve">(20,1%) </w:t>
      </w:r>
      <w:r w:rsidRPr="002E254C">
        <w:rPr>
          <w:rFonts w:ascii="Calibri" w:hAnsi="Calibri" w:cs="Calibri"/>
          <w:lang w:val="sr-Latn-BA"/>
        </w:rPr>
        <w:t>те ширења европског тржишта</w:t>
      </w:r>
      <w:r>
        <w:rPr>
          <w:rFonts w:ascii="Calibri" w:hAnsi="Calibri" w:cs="Calibri"/>
          <w:lang w:val="sr-Latn-BA"/>
        </w:rPr>
        <w:t xml:space="preserve"> (19,8)</w:t>
      </w:r>
      <w:r w:rsidRPr="002E254C">
        <w:rPr>
          <w:rFonts w:ascii="Calibri" w:hAnsi="Calibri" w:cs="Calibri"/>
          <w:lang w:val="sr-Latn-BA"/>
        </w:rPr>
        <w:t>.</w:t>
      </w:r>
    </w:p>
    <w:p w14:paraId="55B1BE62" w14:textId="77777777" w:rsidR="00036389" w:rsidRPr="00D65DFC" w:rsidRDefault="00036389" w:rsidP="00D65DFC">
      <w:pPr>
        <w:jc w:val="both"/>
        <w:rPr>
          <w:rFonts w:ascii="Calibri" w:hAnsi="Calibri" w:cs="Calibri"/>
          <w:lang w:val="sr-Latn-BA"/>
        </w:rPr>
      </w:pPr>
    </w:p>
    <w:p w14:paraId="01EF13A9" w14:textId="3873C51D" w:rsidR="00036389" w:rsidRDefault="00036389" w:rsidP="009264B6">
      <w:p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С</w:t>
      </w:r>
      <w:r w:rsidRPr="004316C2">
        <w:rPr>
          <w:rFonts w:ascii="Calibri" w:hAnsi="Calibri" w:cs="Calibri"/>
          <w:lang w:val="sr-Latn-BA"/>
        </w:rPr>
        <w:t xml:space="preserve">ваки други </w:t>
      </w:r>
      <w:r>
        <w:rPr>
          <w:rFonts w:ascii="Calibri" w:hAnsi="Calibri" w:cs="Calibri"/>
          <w:lang w:val="sr-Latn-BA"/>
        </w:rPr>
        <w:t>испитаник, односно њих 43,4%,</w:t>
      </w:r>
      <w:r w:rsidRPr="004316C2">
        <w:rPr>
          <w:rFonts w:ascii="Calibri" w:hAnsi="Calibri" w:cs="Calibri"/>
          <w:lang w:val="sr-Latn-BA"/>
        </w:rPr>
        <w:t xml:space="preserve"> сматра да је борба против корупције </w:t>
      </w:r>
      <w:r>
        <w:rPr>
          <w:rFonts w:ascii="Calibri" w:hAnsi="Calibri" w:cs="Calibri"/>
          <w:lang w:val="sr-Latn-BA"/>
        </w:rPr>
        <w:t xml:space="preserve">најважнија реформа за </w:t>
      </w:r>
      <w:r w:rsidRPr="004316C2">
        <w:rPr>
          <w:rFonts w:ascii="Calibri" w:hAnsi="Calibri" w:cs="Calibri"/>
          <w:lang w:val="sr-Latn-BA"/>
        </w:rPr>
        <w:t>унапређење свакодневног живота</w:t>
      </w:r>
      <w:r>
        <w:rPr>
          <w:rFonts w:ascii="Calibri" w:hAnsi="Calibri" w:cs="Calibri"/>
          <w:lang w:val="sr-Latn-BA"/>
        </w:rPr>
        <w:t xml:space="preserve">, а потом слиједе </w:t>
      </w:r>
      <w:r w:rsidRPr="004316C2">
        <w:rPr>
          <w:rFonts w:ascii="Calibri" w:hAnsi="Calibri" w:cs="Calibri"/>
          <w:lang w:val="sr-Latn-BA"/>
        </w:rPr>
        <w:t>реформа судова и тужилаштава</w:t>
      </w:r>
      <w:r>
        <w:rPr>
          <w:rFonts w:ascii="Calibri" w:hAnsi="Calibri" w:cs="Calibri"/>
          <w:lang w:val="sr-Latn-BA"/>
        </w:rPr>
        <w:t xml:space="preserve">  (18,4%)</w:t>
      </w:r>
      <w:r w:rsidRPr="004316C2">
        <w:rPr>
          <w:rFonts w:ascii="Calibri" w:hAnsi="Calibri" w:cs="Calibri"/>
          <w:lang w:val="sr-Latn-BA"/>
        </w:rPr>
        <w:t>, смањење пореских оптерећења на рад и уклањање препрека запошљавању</w:t>
      </w:r>
      <w:r>
        <w:rPr>
          <w:rFonts w:ascii="Calibri" w:hAnsi="Calibri" w:cs="Calibri"/>
          <w:lang w:val="sr-Latn-BA"/>
        </w:rPr>
        <w:t xml:space="preserve"> (14,9%), те</w:t>
      </w:r>
      <w:r w:rsidRPr="004316C2">
        <w:rPr>
          <w:rFonts w:ascii="Calibri" w:hAnsi="Calibri" w:cs="Calibri"/>
          <w:lang w:val="sr-Latn-BA"/>
        </w:rPr>
        <w:t xml:space="preserve"> реформа социјалног система</w:t>
      </w:r>
      <w:r>
        <w:rPr>
          <w:rFonts w:ascii="Calibri" w:hAnsi="Calibri" w:cs="Calibri"/>
          <w:lang w:val="sr-Latn-BA"/>
        </w:rPr>
        <w:t xml:space="preserve"> (14,2%)</w:t>
      </w:r>
      <w:r w:rsidRPr="004316C2">
        <w:rPr>
          <w:rFonts w:ascii="Calibri" w:hAnsi="Calibri" w:cs="Calibri"/>
          <w:lang w:val="sr-Latn-BA"/>
        </w:rPr>
        <w:t>.</w:t>
      </w:r>
    </w:p>
    <w:p w14:paraId="4BD1DAEA" w14:textId="77777777" w:rsidR="00036389" w:rsidRDefault="00036389" w:rsidP="00320285">
      <w:pPr>
        <w:jc w:val="both"/>
        <w:rPr>
          <w:rFonts w:ascii="Calibri" w:hAnsi="Calibri" w:cs="Calibri"/>
          <w:lang w:val="sr-Latn-BA"/>
        </w:rPr>
      </w:pPr>
    </w:p>
    <w:p w14:paraId="4CC81668" w14:textId="331064A1" w:rsidR="00036389" w:rsidRDefault="00036389" w:rsidP="00320285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Грађани, њих 30,9%, </w:t>
      </w:r>
      <w:r w:rsidRPr="004316C2">
        <w:rPr>
          <w:rFonts w:ascii="Calibri" w:hAnsi="Calibri" w:cs="Calibri"/>
          <w:lang w:val="sr-Latn-BA"/>
        </w:rPr>
        <w:t>као највећ</w:t>
      </w:r>
      <w:r>
        <w:rPr>
          <w:rFonts w:ascii="Calibri" w:hAnsi="Calibri" w:cs="Calibri"/>
          <w:lang w:val="sr-Latn-BA"/>
        </w:rPr>
        <w:t>у</w:t>
      </w:r>
      <w:r w:rsidRPr="004316C2">
        <w:rPr>
          <w:rFonts w:ascii="Calibri" w:hAnsi="Calibri" w:cs="Calibri"/>
          <w:lang w:val="sr-Latn-BA"/>
        </w:rPr>
        <w:t xml:space="preserve"> препрек</w:t>
      </w:r>
      <w:r>
        <w:rPr>
          <w:rFonts w:ascii="Calibri" w:hAnsi="Calibri" w:cs="Calibri"/>
          <w:lang w:val="sr-Latn-BA"/>
        </w:rPr>
        <w:t xml:space="preserve">у </w:t>
      </w:r>
      <w:r w:rsidRPr="004316C2">
        <w:rPr>
          <w:rFonts w:ascii="Calibri" w:hAnsi="Calibri" w:cs="Calibri"/>
          <w:lang w:val="sr-Latn-BA"/>
        </w:rPr>
        <w:t>интеграцији Босне и Херцеговине у Е</w:t>
      </w:r>
      <w:r>
        <w:rPr>
          <w:rFonts w:ascii="Calibri" w:hAnsi="Calibri" w:cs="Calibri"/>
          <w:lang w:val="sr-Latn-BA"/>
        </w:rPr>
        <w:t xml:space="preserve">вропску унију виде политизацију </w:t>
      </w:r>
      <w:r w:rsidRPr="004316C2">
        <w:rPr>
          <w:rFonts w:ascii="Calibri" w:hAnsi="Calibri" w:cs="Calibri"/>
          <w:lang w:val="sr-Latn-BA"/>
        </w:rPr>
        <w:t>процеса интегрисања, а затим слијед</w:t>
      </w:r>
      <w:r>
        <w:rPr>
          <w:rFonts w:ascii="Calibri" w:hAnsi="Calibri" w:cs="Calibri"/>
          <w:lang w:val="sr-Latn-BA"/>
        </w:rPr>
        <w:t>е</w:t>
      </w:r>
      <w:r w:rsidRPr="004316C2">
        <w:rPr>
          <w:rFonts w:ascii="Calibri" w:hAnsi="Calibri" w:cs="Calibri"/>
          <w:lang w:val="sr-Latn-BA"/>
        </w:rPr>
        <w:t xml:space="preserve"> неспремност на промјене </w:t>
      </w:r>
      <w:r>
        <w:rPr>
          <w:rFonts w:ascii="Calibri" w:hAnsi="Calibri" w:cs="Calibri"/>
          <w:lang w:val="sr-Latn-BA"/>
        </w:rPr>
        <w:t xml:space="preserve">(25,6%), те </w:t>
      </w:r>
      <w:r w:rsidRPr="004316C2">
        <w:rPr>
          <w:rFonts w:ascii="Calibri" w:hAnsi="Calibri" w:cs="Calibri"/>
          <w:lang w:val="sr-Latn-BA"/>
        </w:rPr>
        <w:t>објективне препреке (</w:t>
      </w:r>
      <w:r>
        <w:rPr>
          <w:rFonts w:ascii="Calibri" w:hAnsi="Calibri" w:cs="Calibri"/>
          <w:lang w:val="sr-Latn-BA"/>
        </w:rPr>
        <w:t xml:space="preserve">14,5%). </w:t>
      </w:r>
    </w:p>
    <w:p w14:paraId="16F14DF5" w14:textId="77777777" w:rsidR="00036389" w:rsidRPr="00320285" w:rsidRDefault="00036389" w:rsidP="00320285">
      <w:pPr>
        <w:jc w:val="both"/>
        <w:rPr>
          <w:rFonts w:ascii="Calibri" w:hAnsi="Calibri" w:cs="Calibri"/>
          <w:lang w:val="sr-Latn-BA"/>
        </w:rPr>
      </w:pPr>
    </w:p>
    <w:p w14:paraId="6F23C497" w14:textId="77777777" w:rsidR="00036389" w:rsidRPr="002B414D" w:rsidRDefault="00036389" w:rsidP="00F31135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Н</w:t>
      </w:r>
      <w:r w:rsidRPr="005A28DC">
        <w:rPr>
          <w:rFonts w:ascii="Calibri" w:hAnsi="Calibri" w:cs="Calibri"/>
          <w:lang w:val="sr-Latn-BA"/>
        </w:rPr>
        <w:t>ајвећи број испитаника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њих 3</w:t>
      </w:r>
      <w:r>
        <w:rPr>
          <w:rFonts w:ascii="Calibri" w:hAnsi="Calibri" w:cs="Calibri"/>
          <w:lang w:val="sr-Latn-BA"/>
        </w:rPr>
        <w:t>4</w:t>
      </w:r>
      <w:r w:rsidRPr="005A28DC">
        <w:rPr>
          <w:rFonts w:ascii="Calibri" w:hAnsi="Calibri" w:cs="Calibri"/>
          <w:lang w:val="sr-Latn-BA"/>
        </w:rPr>
        <w:t>%, сматра да ће Б</w:t>
      </w:r>
      <w:r>
        <w:rPr>
          <w:rFonts w:ascii="Calibri" w:hAnsi="Calibri" w:cs="Calibri"/>
          <w:lang w:val="sr-Latn-BA"/>
        </w:rPr>
        <w:t xml:space="preserve">осна </w:t>
      </w:r>
      <w:r w:rsidRPr="005A28DC">
        <w:rPr>
          <w:rFonts w:ascii="Calibri" w:hAnsi="Calibri" w:cs="Calibri"/>
          <w:lang w:val="sr-Latn-BA"/>
        </w:rPr>
        <w:t>и</w:t>
      </w:r>
      <w:r>
        <w:rPr>
          <w:rFonts w:ascii="Calibri" w:hAnsi="Calibri" w:cs="Calibri"/>
          <w:lang w:val="sr-Latn-BA"/>
        </w:rPr>
        <w:t xml:space="preserve"> </w:t>
      </w:r>
      <w:r w:rsidRPr="005A28DC">
        <w:rPr>
          <w:rFonts w:ascii="Calibri" w:hAnsi="Calibri" w:cs="Calibri"/>
          <w:lang w:val="sr-Latn-BA"/>
        </w:rPr>
        <w:t>Х</w:t>
      </w:r>
      <w:r>
        <w:rPr>
          <w:rFonts w:ascii="Calibri" w:hAnsi="Calibri" w:cs="Calibri"/>
          <w:lang w:val="sr-Latn-BA"/>
        </w:rPr>
        <w:t>ерцеговина</w:t>
      </w:r>
      <w:r w:rsidRPr="005A28DC">
        <w:rPr>
          <w:rFonts w:ascii="Calibri" w:hAnsi="Calibri" w:cs="Calibri"/>
          <w:lang w:val="sr-Latn-BA"/>
        </w:rPr>
        <w:t xml:space="preserve"> ући у Е</w:t>
      </w:r>
      <w:r>
        <w:rPr>
          <w:rFonts w:ascii="Calibri" w:hAnsi="Calibri" w:cs="Calibri"/>
          <w:lang w:val="sr-Latn-BA"/>
        </w:rPr>
        <w:t>вропску унију</w:t>
      </w:r>
      <w:r w:rsidRPr="005A28DC">
        <w:rPr>
          <w:rFonts w:ascii="Calibri" w:hAnsi="Calibri" w:cs="Calibri"/>
          <w:lang w:val="sr-Latn-BA"/>
        </w:rPr>
        <w:t xml:space="preserve"> за највише 10 година, </w:t>
      </w:r>
      <w:r>
        <w:rPr>
          <w:rFonts w:ascii="Calibri" w:hAnsi="Calibri" w:cs="Calibri"/>
          <w:lang w:val="sr-Latn-BA"/>
        </w:rPr>
        <w:t xml:space="preserve">а </w:t>
      </w:r>
      <w:r w:rsidRPr="002B414D">
        <w:rPr>
          <w:rFonts w:ascii="Calibri" w:hAnsi="Calibri" w:cs="Calibri"/>
          <w:lang w:val="sr-Latn-BA"/>
        </w:rPr>
        <w:t xml:space="preserve">51,5% грађана сматра да европски пут Босне и Херцеговине нема алтернативу. </w:t>
      </w:r>
    </w:p>
    <w:p w14:paraId="4A39B55D" w14:textId="77777777" w:rsidR="00036389" w:rsidRDefault="00036389" w:rsidP="00F31135">
      <w:pPr>
        <w:jc w:val="both"/>
        <w:rPr>
          <w:rFonts w:ascii="Calibri" w:hAnsi="Calibri" w:cs="Calibri"/>
          <w:lang w:val="sr-Latn-BA"/>
        </w:rPr>
      </w:pPr>
    </w:p>
    <w:p w14:paraId="22EF88D4" w14:textId="77777777" w:rsidR="00036389" w:rsidRDefault="00036389" w:rsidP="00F31135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Укупно </w:t>
      </w:r>
      <w:r w:rsidRPr="00AE0971">
        <w:rPr>
          <w:rFonts w:ascii="Calibri" w:hAnsi="Calibri" w:cs="Calibri"/>
          <w:lang w:val="sr-Latn-BA"/>
        </w:rPr>
        <w:t xml:space="preserve">42,4% испитаника сматра да ће највише користи од уласка БиХ у ЕУ имати млади, </w:t>
      </w:r>
      <w:r>
        <w:rPr>
          <w:rFonts w:ascii="Calibri" w:hAnsi="Calibri" w:cs="Calibri"/>
          <w:lang w:val="sr-Latn-BA"/>
        </w:rPr>
        <w:t xml:space="preserve">док </w:t>
      </w:r>
      <w:r w:rsidRPr="00AE0971">
        <w:rPr>
          <w:rFonts w:ascii="Calibri" w:hAnsi="Calibri" w:cs="Calibri"/>
          <w:lang w:val="sr-Latn-BA"/>
        </w:rPr>
        <w:t>18,9 % сматра да ће имати политичари, а 10,4% испитаних да ће то бити студенти.</w:t>
      </w:r>
    </w:p>
    <w:p w14:paraId="5A60F0E6" w14:textId="77777777" w:rsidR="00036389" w:rsidRDefault="00036389" w:rsidP="00F31135">
      <w:pPr>
        <w:jc w:val="both"/>
        <w:rPr>
          <w:rFonts w:ascii="Calibri" w:hAnsi="Calibri" w:cs="Calibri"/>
          <w:lang w:val="sr-Latn-BA"/>
        </w:rPr>
      </w:pPr>
    </w:p>
    <w:p w14:paraId="5406971F" w14:textId="77777777" w:rsidR="00036389" w:rsidRDefault="00036389" w:rsidP="00F31135">
      <w:pPr>
        <w:jc w:val="both"/>
        <w:rPr>
          <w:rFonts w:ascii="Calibri" w:hAnsi="Calibri" w:cs="Calibri"/>
          <w:lang w:val="sr-Latn-BA"/>
        </w:rPr>
      </w:pPr>
      <w:r w:rsidRPr="002E254C">
        <w:rPr>
          <w:rFonts w:ascii="Calibri" w:hAnsi="Calibri" w:cs="Calibri"/>
          <w:lang w:val="sr-Latn-BA"/>
        </w:rPr>
        <w:lastRenderedPageBreak/>
        <w:t xml:space="preserve">Већина грађана (58,4%) препознало је Европску унију као највећег донатора средстава Босни и Херцеговини. </w:t>
      </w:r>
    </w:p>
    <w:p w14:paraId="1BE06BDC" w14:textId="77777777" w:rsidR="00036389" w:rsidRDefault="00036389" w:rsidP="00F31135">
      <w:pPr>
        <w:jc w:val="both"/>
        <w:rPr>
          <w:rFonts w:ascii="Calibri" w:hAnsi="Calibri" w:cs="Calibri"/>
          <w:lang w:val="sr-Latn-BA"/>
        </w:rPr>
      </w:pPr>
    </w:p>
    <w:p w14:paraId="0B96AA78" w14:textId="77777777" w:rsidR="00036389" w:rsidRPr="005A28DC" w:rsidRDefault="00036389" w:rsidP="00F31135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И</w:t>
      </w:r>
      <w:r w:rsidRPr="005A28DC">
        <w:rPr>
          <w:rFonts w:ascii="Calibri" w:hAnsi="Calibri" w:cs="Calibri"/>
          <w:lang w:val="sr-Latn-BA"/>
        </w:rPr>
        <w:t>спитаници у највећем постотку (45,</w:t>
      </w:r>
      <w:r>
        <w:rPr>
          <w:rFonts w:ascii="Calibri" w:hAnsi="Calibri" w:cs="Calibri"/>
          <w:lang w:val="sr-Latn-BA"/>
        </w:rPr>
        <w:t>5</w:t>
      </w:r>
      <w:r w:rsidRPr="005A28DC">
        <w:rPr>
          <w:rFonts w:ascii="Calibri" w:hAnsi="Calibri" w:cs="Calibri"/>
          <w:lang w:val="sr-Latn-BA"/>
        </w:rPr>
        <w:t xml:space="preserve">%) </w:t>
      </w:r>
      <w:r>
        <w:rPr>
          <w:rFonts w:ascii="Calibri" w:hAnsi="Calibri" w:cs="Calibri"/>
          <w:lang w:val="sr-Latn-BA"/>
        </w:rPr>
        <w:t>сматрају</w:t>
      </w:r>
      <w:r w:rsidRPr="005A28DC">
        <w:rPr>
          <w:rFonts w:ascii="Calibri" w:hAnsi="Calibri" w:cs="Calibri"/>
          <w:lang w:val="sr-Latn-BA"/>
        </w:rPr>
        <w:t xml:space="preserve"> да ће ЕУ учврстити унутрашње односе и наставити с</w:t>
      </w:r>
      <w:r>
        <w:rPr>
          <w:rFonts w:ascii="Calibri" w:hAnsi="Calibri" w:cs="Calibri"/>
          <w:lang w:val="sr-Latn-BA"/>
        </w:rPr>
        <w:t>а</w:t>
      </w:r>
      <w:r w:rsidRPr="005A28DC">
        <w:rPr>
          <w:rFonts w:ascii="Calibri" w:hAnsi="Calibri" w:cs="Calibri"/>
          <w:lang w:val="sr-Latn-BA"/>
        </w:rPr>
        <w:t xml:space="preserve"> проширењем. </w:t>
      </w:r>
    </w:p>
    <w:p w14:paraId="2E168560" w14:textId="77777777" w:rsidR="00036389" w:rsidRPr="005A28DC" w:rsidRDefault="00036389" w:rsidP="00F31135">
      <w:pPr>
        <w:jc w:val="both"/>
        <w:rPr>
          <w:rFonts w:ascii="Calibri" w:hAnsi="Calibri" w:cs="Calibri"/>
          <w:lang w:val="sr-Latn-BA"/>
        </w:rPr>
      </w:pPr>
    </w:p>
    <w:p w14:paraId="21AC481B" w14:textId="4C0AC9BE" w:rsidR="00950635" w:rsidRPr="005A28DC" w:rsidRDefault="00036389" w:rsidP="00036389">
      <w:pPr>
        <w:rPr>
          <w:rFonts w:ascii="Calibri" w:hAnsi="Calibri" w:cs="Calibri"/>
          <w:color w:val="262626"/>
        </w:rPr>
      </w:pPr>
      <w:r w:rsidRPr="005A28DC">
        <w:rPr>
          <w:rFonts w:ascii="Calibri" w:hAnsi="Calibri" w:cs="Calibri"/>
          <w:color w:val="262626"/>
        </w:rPr>
        <w:t>Истраживање јавног мишљења о ставовима грађана о чланству у ЕУ и процесу интеграције у Е</w:t>
      </w:r>
      <w:r>
        <w:rPr>
          <w:rFonts w:ascii="Calibri" w:hAnsi="Calibri" w:cs="Calibri"/>
          <w:color w:val="262626"/>
        </w:rPr>
        <w:t>вропску унију</w:t>
      </w:r>
      <w:r w:rsidRPr="005A28DC">
        <w:rPr>
          <w:rFonts w:ascii="Calibri" w:hAnsi="Calibri" w:cs="Calibri"/>
          <w:color w:val="262626"/>
        </w:rPr>
        <w:t xml:space="preserve"> објављено је на </w:t>
      </w:r>
      <w:r>
        <w:rPr>
          <w:rFonts w:ascii="Calibri" w:hAnsi="Calibri" w:cs="Calibri"/>
          <w:color w:val="262626"/>
        </w:rPr>
        <w:t>в</w:t>
      </w:r>
      <w:r w:rsidRPr="005A28DC">
        <w:rPr>
          <w:rFonts w:ascii="Calibri" w:hAnsi="Calibri" w:cs="Calibri"/>
          <w:color w:val="262626"/>
        </w:rPr>
        <w:t>еб страници Дирекције</w:t>
      </w:r>
      <w:r>
        <w:rPr>
          <w:rFonts w:ascii="Calibri" w:hAnsi="Calibri" w:cs="Calibri"/>
          <w:color w:val="262626"/>
        </w:rPr>
        <w:t xml:space="preserve"> </w:t>
      </w:r>
      <w:hyperlink r:id="rId6" w:history="1">
        <w:r w:rsidRPr="00336F43">
          <w:rPr>
            <w:rStyle w:val="Hiperveza"/>
            <w:rFonts w:ascii="Calibri" w:hAnsi="Calibri" w:cs="Calibri"/>
          </w:rPr>
          <w:t>https://www.dei.gov.ba/bs/istrazivanja-javnog-mnijenja</w:t>
        </w:r>
      </w:hyperlink>
      <w:r w:rsidR="00950635" w:rsidRPr="005A28DC">
        <w:rPr>
          <w:rFonts w:ascii="Calibri" w:hAnsi="Calibri" w:cs="Calibri"/>
          <w:color w:val="262626"/>
        </w:rPr>
        <w:t xml:space="preserve">. </w:t>
      </w:r>
    </w:p>
    <w:p w14:paraId="6956EDF3" w14:textId="77777777" w:rsidR="00950635" w:rsidRPr="005A28DC" w:rsidRDefault="00950635" w:rsidP="00950635">
      <w:pPr>
        <w:jc w:val="both"/>
        <w:rPr>
          <w:rFonts w:ascii="Calibri" w:hAnsi="Calibri" w:cs="Calibri"/>
          <w:lang w:val="sr-Latn-BA"/>
        </w:rPr>
      </w:pPr>
    </w:p>
    <w:p w14:paraId="46F381AE" w14:textId="77777777" w:rsidR="00950635" w:rsidRPr="005A28DC" w:rsidRDefault="00950635" w:rsidP="00950635">
      <w:pPr>
        <w:jc w:val="both"/>
        <w:rPr>
          <w:rFonts w:ascii="Calibri" w:hAnsi="Calibri" w:cs="Calibri"/>
          <w:lang w:val="sr-Latn-BA"/>
        </w:rPr>
      </w:pPr>
    </w:p>
    <w:bookmarkEnd w:id="0"/>
    <w:bookmarkEnd w:id="1"/>
    <w:bookmarkEnd w:id="2"/>
    <w:p w14:paraId="3C939BB7" w14:textId="77777777" w:rsidR="00036389" w:rsidRPr="00A01143" w:rsidRDefault="00036389" w:rsidP="00A01143">
      <w:pPr>
        <w:jc w:val="right"/>
        <w:rPr>
          <w:rFonts w:ascii="Calibri" w:hAnsi="Calibri" w:cs="Calibri"/>
          <w:color w:val="262626"/>
        </w:rPr>
      </w:pPr>
      <w:r w:rsidRPr="005A28DC">
        <w:rPr>
          <w:rFonts w:ascii="Calibri" w:hAnsi="Calibri" w:cs="Calibri"/>
          <w:color w:val="262626"/>
        </w:rPr>
        <w:t xml:space="preserve">Дирекција за европске интеграције </w:t>
      </w:r>
    </w:p>
    <w:sectPr w:rsidR="00036389" w:rsidRPr="00A01143" w:rsidSect="00950635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418" w:header="567" w:footer="567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C791" w14:textId="77777777" w:rsidR="000D5347" w:rsidRDefault="000D5347">
      <w:r>
        <w:separator/>
      </w:r>
    </w:p>
  </w:endnote>
  <w:endnote w:type="continuationSeparator" w:id="0">
    <w:p w14:paraId="1F6BFCF5" w14:textId="77777777" w:rsidR="000D5347" w:rsidRDefault="000D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6023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CD4F243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2736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 5, 71000 Sarajevo, tel: +387 33 255 044, fax: +387 33 255 317; http://www.dei.gov.ba</w:t>
    </w:r>
  </w:p>
  <w:p w14:paraId="6B711915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 xml:space="preserve">с: +387 33 </w:t>
    </w:r>
    <w:r>
      <w:rPr>
        <w:sz w:val="18"/>
        <w:szCs w:val="18"/>
        <w:lang w:val="bs-Latn-BA"/>
      </w:rPr>
      <w:t>255 317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E73A" w14:textId="77777777" w:rsidR="000D5347" w:rsidRDefault="000D5347">
      <w:r>
        <w:separator/>
      </w:r>
    </w:p>
  </w:footnote>
  <w:footnote w:type="continuationSeparator" w:id="0">
    <w:p w14:paraId="1F266AC9" w14:textId="77777777" w:rsidR="000D5347" w:rsidRDefault="000D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32046453" w14:textId="77777777">
      <w:trPr>
        <w:cantSplit/>
        <w:trHeight w:val="360"/>
      </w:trPr>
      <w:tc>
        <w:tcPr>
          <w:tcW w:w="4111" w:type="dxa"/>
          <w:vAlign w:val="center"/>
        </w:tcPr>
        <w:p w14:paraId="3D63CB8D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3884B558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7C43AA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814346592" r:id="rId2"/>
            </w:object>
          </w:r>
        </w:p>
      </w:tc>
      <w:tc>
        <w:tcPr>
          <w:tcW w:w="4111" w:type="dxa"/>
          <w:vAlign w:val="center"/>
        </w:tcPr>
        <w:p w14:paraId="562DB1A1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282AEA14" w14:textId="77777777">
      <w:trPr>
        <w:cantSplit/>
        <w:trHeight w:val="360"/>
      </w:trPr>
      <w:tc>
        <w:tcPr>
          <w:tcW w:w="4111" w:type="dxa"/>
          <w:vAlign w:val="center"/>
        </w:tcPr>
        <w:p w14:paraId="6D89A123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53F7A583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5E957EB6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4B8DE403" w14:textId="77777777">
      <w:trPr>
        <w:cantSplit/>
        <w:trHeight w:val="360"/>
      </w:trPr>
      <w:tc>
        <w:tcPr>
          <w:tcW w:w="4111" w:type="dxa"/>
          <w:vAlign w:val="center"/>
        </w:tcPr>
        <w:p w14:paraId="1162D291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1734BB3A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5CFF5C89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3C2E7A63" w14:textId="77777777">
      <w:trPr>
        <w:cantSplit/>
        <w:trHeight w:val="360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1D7124AD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1898D5AB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3A49CC46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5E1A0373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635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36389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36F4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3A31"/>
    <w:rsid w:val="000D5347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1A8A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016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6816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0EB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2D"/>
    <w:rsid w:val="003C406A"/>
    <w:rsid w:val="003C5568"/>
    <w:rsid w:val="003C60A2"/>
    <w:rsid w:val="003C7A9D"/>
    <w:rsid w:val="003D3AB4"/>
    <w:rsid w:val="003E250B"/>
    <w:rsid w:val="003E5179"/>
    <w:rsid w:val="003E690E"/>
    <w:rsid w:val="003F1021"/>
    <w:rsid w:val="003F38FE"/>
    <w:rsid w:val="003F42EB"/>
    <w:rsid w:val="003F51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20F3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4F736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7E5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3DAE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4E92"/>
    <w:rsid w:val="006C5607"/>
    <w:rsid w:val="006D17E4"/>
    <w:rsid w:val="006D40E9"/>
    <w:rsid w:val="006D7D74"/>
    <w:rsid w:val="006E4D19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3890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38CE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5A6F"/>
    <w:rsid w:val="008C6994"/>
    <w:rsid w:val="008E2DEA"/>
    <w:rsid w:val="008E32C7"/>
    <w:rsid w:val="008E7074"/>
    <w:rsid w:val="008F06A9"/>
    <w:rsid w:val="00901606"/>
    <w:rsid w:val="00902B73"/>
    <w:rsid w:val="009108B1"/>
    <w:rsid w:val="00914957"/>
    <w:rsid w:val="00921A61"/>
    <w:rsid w:val="0092345B"/>
    <w:rsid w:val="009264B6"/>
    <w:rsid w:val="00927632"/>
    <w:rsid w:val="009345B3"/>
    <w:rsid w:val="00937E12"/>
    <w:rsid w:val="00941837"/>
    <w:rsid w:val="00942DF2"/>
    <w:rsid w:val="00944C5B"/>
    <w:rsid w:val="0094645A"/>
    <w:rsid w:val="00947EFD"/>
    <w:rsid w:val="00950635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02E4A"/>
    <w:rsid w:val="00A12698"/>
    <w:rsid w:val="00A13118"/>
    <w:rsid w:val="00A20F78"/>
    <w:rsid w:val="00A22518"/>
    <w:rsid w:val="00A23BAC"/>
    <w:rsid w:val="00A25581"/>
    <w:rsid w:val="00A26564"/>
    <w:rsid w:val="00A27A27"/>
    <w:rsid w:val="00A30325"/>
    <w:rsid w:val="00A35D1C"/>
    <w:rsid w:val="00A46C91"/>
    <w:rsid w:val="00A56371"/>
    <w:rsid w:val="00A61517"/>
    <w:rsid w:val="00A6514D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0227F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57BF6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039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34FBA"/>
    <w:rsid w:val="00C406B0"/>
    <w:rsid w:val="00C4188F"/>
    <w:rsid w:val="00C45A9D"/>
    <w:rsid w:val="00C51FF0"/>
    <w:rsid w:val="00C54609"/>
    <w:rsid w:val="00C5546E"/>
    <w:rsid w:val="00C644CB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C7E08"/>
    <w:rsid w:val="00DE1023"/>
    <w:rsid w:val="00DE2796"/>
    <w:rsid w:val="00DE5693"/>
    <w:rsid w:val="00DE754B"/>
    <w:rsid w:val="00DF54DB"/>
    <w:rsid w:val="00E035A3"/>
    <w:rsid w:val="00E15492"/>
    <w:rsid w:val="00E15683"/>
    <w:rsid w:val="00E21F37"/>
    <w:rsid w:val="00E232CE"/>
    <w:rsid w:val="00E26852"/>
    <w:rsid w:val="00E27BE4"/>
    <w:rsid w:val="00E33E2E"/>
    <w:rsid w:val="00E35EF5"/>
    <w:rsid w:val="00E37D3B"/>
    <w:rsid w:val="00E5244E"/>
    <w:rsid w:val="00E567AC"/>
    <w:rsid w:val="00E646ED"/>
    <w:rsid w:val="00E70EB1"/>
    <w:rsid w:val="00E7222C"/>
    <w:rsid w:val="00E7274B"/>
    <w:rsid w:val="00E75D5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08F2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38E4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F50DE"/>
  <w15:chartTrackingRefBased/>
  <w15:docId w15:val="{09306D84-7A79-4147-ACD6-259E0E5B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506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950635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950635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950635"/>
    <w:pPr>
      <w:ind w:left="720"/>
    </w:pPr>
  </w:style>
  <w:style w:type="character" w:styleId="Brojstranice">
    <w:name w:val="page number"/>
    <w:rsid w:val="00950635"/>
  </w:style>
  <w:style w:type="character" w:styleId="Hiperveza">
    <w:name w:val="Hyperlink"/>
    <w:rsid w:val="00950635"/>
    <w:rPr>
      <w:color w:val="0000FF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03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istrazivanja-javnog-mnijenj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5</cp:revision>
  <dcterms:created xsi:type="dcterms:W3CDTF">2025-07-17T07:45:00Z</dcterms:created>
  <dcterms:modified xsi:type="dcterms:W3CDTF">2025-07-18T10:23:00Z</dcterms:modified>
</cp:coreProperties>
</file>