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488D0" w14:textId="77777777" w:rsidR="007E0D23" w:rsidRPr="005E4DE5" w:rsidRDefault="007E0D23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  <w:lang w:val="sr-Cyrl-BA"/>
        </w:rPr>
      </w:pPr>
    </w:p>
    <w:p w14:paraId="022180AA" w14:textId="77777777" w:rsidR="00A52432" w:rsidRPr="00290B78" w:rsidRDefault="00F83B29" w:rsidP="0022257B">
      <w:pPr>
        <w:pStyle w:val="Title"/>
        <w:tabs>
          <w:tab w:val="right" w:pos="9072"/>
        </w:tabs>
        <w:rPr>
          <w:b/>
          <w:bCs/>
          <w:color w:val="7F7F7F" w:themeColor="text1" w:themeTint="80"/>
          <w:sz w:val="36"/>
          <w:szCs w:val="36"/>
          <w:lang w:val="sr-Cyrl-BA"/>
        </w:rPr>
      </w:pPr>
      <w:r w:rsidRPr="00290B78">
        <w:rPr>
          <w:b/>
          <w:bCs/>
          <w:sz w:val="36"/>
          <w:szCs w:val="36"/>
          <w:lang w:val="sr-Cyrl-BA"/>
        </w:rPr>
        <w:t>Упу</w:t>
      </w:r>
      <w:r w:rsidR="00EC6AE1" w:rsidRPr="00290B78">
        <w:rPr>
          <w:b/>
          <w:bCs/>
          <w:sz w:val="36"/>
          <w:szCs w:val="36"/>
          <w:lang w:val="sr-Cyrl-BA"/>
        </w:rPr>
        <w:t>тс</w:t>
      </w:r>
      <w:r w:rsidRPr="00290B78">
        <w:rPr>
          <w:b/>
          <w:bCs/>
          <w:sz w:val="36"/>
          <w:szCs w:val="36"/>
          <w:lang w:val="sr-Cyrl-BA"/>
        </w:rPr>
        <w:t>т</w:t>
      </w:r>
      <w:r w:rsidR="00EC6AE1" w:rsidRPr="00290B78">
        <w:rPr>
          <w:b/>
          <w:bCs/>
          <w:sz w:val="36"/>
          <w:szCs w:val="36"/>
          <w:lang w:val="sr-Cyrl-BA"/>
        </w:rPr>
        <w:t>ва</w:t>
      </w:r>
      <w:r w:rsidR="00A52432" w:rsidRPr="00290B78">
        <w:rPr>
          <w:b/>
          <w:bCs/>
          <w:sz w:val="36"/>
          <w:szCs w:val="36"/>
          <w:lang w:val="sr-Cyrl-BA"/>
        </w:rPr>
        <w:t xml:space="preserve"> </w:t>
      </w:r>
      <w:r w:rsidRPr="00290B78">
        <w:rPr>
          <w:b/>
          <w:bCs/>
          <w:sz w:val="36"/>
          <w:szCs w:val="36"/>
          <w:lang w:val="sr-Cyrl-BA"/>
        </w:rPr>
        <w:t>за</w:t>
      </w:r>
      <w:r w:rsidR="00A52432" w:rsidRPr="00290B78">
        <w:rPr>
          <w:b/>
          <w:bCs/>
          <w:sz w:val="36"/>
          <w:szCs w:val="36"/>
          <w:lang w:val="sr-Cyrl-BA"/>
        </w:rPr>
        <w:t xml:space="preserve"> </w:t>
      </w:r>
      <w:r w:rsidRPr="00290B78">
        <w:rPr>
          <w:b/>
          <w:bCs/>
          <w:sz w:val="36"/>
          <w:szCs w:val="36"/>
          <w:lang w:val="sr-Cyrl-BA"/>
        </w:rPr>
        <w:t>ауторе</w:t>
      </w:r>
      <w:r w:rsidR="0022257B" w:rsidRPr="00290B78">
        <w:rPr>
          <w:b/>
          <w:bCs/>
          <w:color w:val="7F7F7F" w:themeColor="text1" w:themeTint="80"/>
          <w:sz w:val="36"/>
          <w:szCs w:val="36"/>
          <w:lang w:val="sr-Cyrl-BA"/>
        </w:rPr>
        <w:tab/>
      </w:r>
    </w:p>
    <w:p w14:paraId="2EA6EE17" w14:textId="15333F61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У научно-стручном часопису </w:t>
      </w:r>
      <w:bookmarkStart w:id="0" w:name="_Hlk68857787"/>
      <w:bookmarkStart w:id="1" w:name="_Hlk68857457"/>
      <w:r w:rsidRPr="00290B78">
        <w:rPr>
          <w:rFonts w:asciiTheme="majorHAnsi" w:hAnsiTheme="majorHAnsi" w:cs="Arial"/>
          <w:i/>
          <w:iCs/>
          <w:sz w:val="24"/>
          <w:szCs w:val="24"/>
          <w:lang w:val="sr-Cyrl-BA"/>
        </w:rPr>
        <w:t>Sui generis</w:t>
      </w:r>
      <w:bookmarkEnd w:id="0"/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  <w:bookmarkEnd w:id="1"/>
      <w:r w:rsidR="00872CDB" w:rsidRPr="00290B78">
        <w:rPr>
          <w:rFonts w:asciiTheme="majorHAnsi" w:hAnsiTheme="majorHAnsi" w:cs="Arial"/>
          <w:sz w:val="24"/>
          <w:szCs w:val="24"/>
          <w:lang w:val="sr-Cyrl-BA"/>
        </w:rPr>
        <w:t xml:space="preserve">се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објављују радови из области европских интеграција:</w:t>
      </w:r>
    </w:p>
    <w:p w14:paraId="5508B4EE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>Уводна ријеч главног уредника;</w:t>
      </w:r>
    </w:p>
    <w:p w14:paraId="4A1200BA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>Изворни научни рад;</w:t>
      </w:r>
    </w:p>
    <w:p w14:paraId="2FB2B97C" w14:textId="0239D80A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>Претходно саоп</w: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t>шт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ење;</w:t>
      </w:r>
    </w:p>
    <w:p w14:paraId="7682A2AF" w14:textId="0764807A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>Прегледни научни рад;</w:t>
      </w:r>
    </w:p>
    <w:p w14:paraId="0CA80F36" w14:textId="74ABFC8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>Стручни чланак;</w:t>
      </w:r>
    </w:p>
    <w:p w14:paraId="339C4CC8" w14:textId="77777777" w:rsidR="00872CDB" w:rsidRPr="00290B78" w:rsidRDefault="00632856" w:rsidP="00A369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 xml:space="preserve">Приказ књиге, истраживања и чланци </w:t>
      </w:r>
      <w:r w:rsidR="00872CDB" w:rsidRPr="00290B78">
        <w:rPr>
          <w:rFonts w:asciiTheme="majorHAnsi" w:hAnsiTheme="majorHAnsi" w:cs="Arial"/>
          <w:sz w:val="24"/>
          <w:szCs w:val="24"/>
          <w:lang w:val="sr-Cyrl-BA"/>
        </w:rPr>
        <w:t xml:space="preserve">који су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представљени на научним</w:t>
      </w:r>
    </w:p>
    <w:p w14:paraId="162F376B" w14:textId="5AAFE7A8" w:rsidR="00872CDB" w:rsidRPr="00290B78" w:rsidRDefault="00872CDB" w:rsidP="00A369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           </w: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скуповима,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и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звјештаји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са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 научни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х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 и стручни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х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 скупов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а и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 остали радови који </w:t>
      </w:r>
    </w:p>
    <w:p w14:paraId="265C3301" w14:textId="5EE2BFAC" w:rsidR="00632856" w:rsidRPr="00290B78" w:rsidRDefault="00872CDB" w:rsidP="00A369F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            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>н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ису предмет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 рецензиј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е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>;</w:t>
      </w:r>
    </w:p>
    <w:p w14:paraId="3A1D8388" w14:textId="3BE006FF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>Обавјеш</w: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t>т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ења о на</w:t>
      </w:r>
      <w:r w:rsidR="009635DD" w:rsidRPr="00290B78">
        <w:rPr>
          <w:rFonts w:asciiTheme="majorHAnsi" w:hAnsiTheme="majorHAnsi" w:cs="Arial"/>
          <w:sz w:val="24"/>
          <w:szCs w:val="24"/>
          <w:lang w:val="sr-Cyrl-BA"/>
        </w:rPr>
        <w:t xml:space="preserve">редним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стручним и научним скуповима;</w:t>
      </w:r>
    </w:p>
    <w:p w14:paraId="194BCDE7" w14:textId="373F79B6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 xml:space="preserve">Домаћи аутори </w:t>
      </w:r>
      <w:r w:rsidR="00872CDB" w:rsidRPr="00290B78">
        <w:rPr>
          <w:rFonts w:asciiTheme="majorHAnsi" w:hAnsiTheme="majorHAnsi" w:cs="Arial"/>
          <w:sz w:val="24"/>
          <w:szCs w:val="24"/>
          <w:lang w:val="sr-Cyrl-BA"/>
        </w:rPr>
        <w:t xml:space="preserve">заступљени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у међународним публикацијама;</w:t>
      </w:r>
    </w:p>
    <w:p w14:paraId="0C26D410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>Писмо уреднику.</w:t>
      </w:r>
    </w:p>
    <w:p w14:paraId="48A225AE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0F8C6313" w14:textId="4436A39E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У часопису </w:t>
      </w:r>
      <w:r w:rsidR="00A369F5" w:rsidRPr="00290B78">
        <w:rPr>
          <w:rFonts w:asciiTheme="majorHAnsi" w:hAnsiTheme="majorHAnsi" w:cs="Arial"/>
          <w:i/>
          <w:iCs/>
          <w:sz w:val="24"/>
          <w:szCs w:val="24"/>
          <w:lang w:val="sr-Cyrl-BA"/>
        </w:rPr>
        <w:t>Sui generis</w: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  <w:r w:rsidR="00872CDB" w:rsidRPr="00290B78">
        <w:rPr>
          <w:rFonts w:asciiTheme="majorHAnsi" w:hAnsiTheme="majorHAnsi" w:cs="Arial"/>
          <w:sz w:val="24"/>
          <w:szCs w:val="24"/>
          <w:lang w:val="sr-Cyrl-BA"/>
        </w:rPr>
        <w:t xml:space="preserve">се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објављују радови који претходно нису </w:t>
      </w:r>
      <w:r w:rsidR="00872CDB" w:rsidRPr="00290B78">
        <w:rPr>
          <w:rFonts w:asciiTheme="majorHAnsi" w:hAnsiTheme="majorHAnsi" w:cs="Arial"/>
          <w:sz w:val="24"/>
          <w:szCs w:val="24"/>
          <w:lang w:val="sr-Cyrl-BA"/>
        </w:rPr>
        <w:t xml:space="preserve">били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објављ</w:t>
      </w:r>
      <w:r w:rsidR="00872CDB" w:rsidRPr="00290B78">
        <w:rPr>
          <w:rFonts w:asciiTheme="majorHAnsi" w:hAnsiTheme="majorHAnsi" w:cs="Arial"/>
          <w:sz w:val="24"/>
          <w:szCs w:val="24"/>
          <w:lang w:val="sr-Cyrl-BA"/>
        </w:rPr>
        <w:t>ивани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, </w: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t>и не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налазе </w: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t xml:space="preserve">се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у рецензентском поступку, што </w:t>
      </w:r>
      <w:r w:rsidR="00872CDB" w:rsidRPr="00290B78">
        <w:rPr>
          <w:rFonts w:asciiTheme="majorHAnsi" w:hAnsiTheme="majorHAnsi" w:cs="Arial"/>
          <w:sz w:val="24"/>
          <w:szCs w:val="24"/>
          <w:lang w:val="sr-Cyrl-BA"/>
        </w:rPr>
        <w:t xml:space="preserve">ће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аутор потвр</w:t>
      </w:r>
      <w:r w:rsidR="00872CDB" w:rsidRPr="00290B78">
        <w:rPr>
          <w:rFonts w:asciiTheme="majorHAnsi" w:hAnsiTheme="majorHAnsi" w:cs="Arial"/>
          <w:sz w:val="24"/>
          <w:szCs w:val="24"/>
          <w:lang w:val="sr-Cyrl-BA"/>
        </w:rPr>
        <w:t>дити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својом изјавом приликом достављања рада.     </w:t>
      </w:r>
    </w:p>
    <w:p w14:paraId="17C181BC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759AB4C1" w14:textId="54057280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Научни и стручни радови који се објављују у часопису не</w:t>
      </w:r>
      <w:r w:rsidR="009635DD" w:rsidRPr="00290B78">
        <w:rPr>
          <w:rFonts w:asciiTheme="majorHAnsi" w:hAnsiTheme="majorHAnsi" w:cs="Arial"/>
          <w:sz w:val="24"/>
          <w:szCs w:val="24"/>
          <w:lang w:val="sr-Cyrl-BA"/>
        </w:rPr>
        <w:t xml:space="preserve"> би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  <w:r w:rsidR="00290B78" w:rsidRPr="00290B78">
        <w:rPr>
          <w:rFonts w:asciiTheme="majorHAnsi" w:hAnsiTheme="majorHAnsi" w:cs="Arial"/>
          <w:sz w:val="24"/>
          <w:szCs w:val="24"/>
          <w:lang w:val="sr-Cyrl-BA"/>
        </w:rPr>
        <w:t>смјели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прелазити 10 000 ријечи, </w:t>
      </w:r>
      <w:r w:rsidR="00872CDB" w:rsidRPr="00290B78">
        <w:rPr>
          <w:rFonts w:asciiTheme="majorHAnsi" w:hAnsiTheme="majorHAnsi" w:cs="Arial"/>
          <w:sz w:val="24"/>
          <w:szCs w:val="24"/>
          <w:lang w:val="sr-Cyrl-BA"/>
        </w:rPr>
        <w:t xml:space="preserve">и ово се односи на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све дијелове рада. </w:t>
      </w:r>
    </w:p>
    <w:p w14:paraId="4B153770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07FCB01D" w14:textId="606439D2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Остали радови не </w:t>
      </w:r>
      <w:r w:rsidR="009635DD" w:rsidRPr="00290B78">
        <w:rPr>
          <w:rFonts w:asciiTheme="majorHAnsi" w:hAnsiTheme="majorHAnsi" w:cs="Arial"/>
          <w:sz w:val="24"/>
          <w:szCs w:val="24"/>
          <w:lang w:val="sr-Cyrl-BA"/>
        </w:rPr>
        <w:t xml:space="preserve">би </w:t>
      </w:r>
      <w:r w:rsidR="00290B78" w:rsidRPr="00290B78">
        <w:rPr>
          <w:rFonts w:asciiTheme="majorHAnsi" w:hAnsiTheme="majorHAnsi" w:cs="Arial"/>
          <w:sz w:val="24"/>
          <w:szCs w:val="24"/>
          <w:lang w:val="sr-Cyrl-BA"/>
        </w:rPr>
        <w:t>смјели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бити дужи од 2 000 ријечи. Саставни дио сваког рада је сажетак </w:t>
      </w:r>
      <w:r w:rsidR="009635DD" w:rsidRPr="00290B78">
        <w:rPr>
          <w:rFonts w:asciiTheme="majorHAnsi" w:hAnsiTheme="majorHAnsi" w:cs="Arial"/>
          <w:sz w:val="24"/>
          <w:szCs w:val="24"/>
          <w:lang w:val="sr-Cyrl-BA"/>
        </w:rPr>
        <w:t xml:space="preserve">од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150 </w:t>
      </w:r>
      <w:r w:rsidR="009635DD" w:rsidRPr="00290B78">
        <w:rPr>
          <w:rFonts w:asciiTheme="majorHAnsi" w:hAnsiTheme="majorHAnsi" w:cs="Arial"/>
          <w:sz w:val="24"/>
          <w:szCs w:val="24"/>
          <w:lang w:val="sr-Cyrl-BA"/>
        </w:rPr>
        <w:t>до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200 ријечи </w:t>
      </w:r>
      <w:r w:rsidR="009635DD" w:rsidRPr="00290B78">
        <w:rPr>
          <w:rFonts w:asciiTheme="majorHAnsi" w:hAnsiTheme="majorHAnsi" w:cs="Arial"/>
          <w:sz w:val="24"/>
          <w:szCs w:val="24"/>
          <w:lang w:val="sr-Cyrl-BA"/>
        </w:rPr>
        <w:t>те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избор кључних ријечи, које је аутор, дужан доставити</w:t>
      </w:r>
      <w:r w:rsidR="00872CDB" w:rsidRPr="00290B78">
        <w:rPr>
          <w:rFonts w:asciiTheme="majorHAnsi" w:hAnsiTheme="majorHAnsi" w:cs="Arial"/>
          <w:sz w:val="24"/>
          <w:szCs w:val="24"/>
          <w:lang w:val="sr-Cyrl-BA"/>
        </w:rPr>
        <w:t xml:space="preserve"> на језику по свом избору,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и на енглеском језику. </w:t>
      </w:r>
    </w:p>
    <w:p w14:paraId="03FCF5A5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1A687BC2" w14:textId="078A2B68" w:rsidR="00632856" w:rsidRPr="00290B78" w:rsidRDefault="00290B78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  <w:lang w:val="sr-Cyrl-BA"/>
        </w:rPr>
      </w:pPr>
      <w:r w:rsidRPr="00290B78"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  <w:lang w:val="sr-Cyrl-BA"/>
        </w:rPr>
        <w:t>Пропратно</w:t>
      </w:r>
      <w:r w:rsidR="00632856" w:rsidRPr="00290B78"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  <w:lang w:val="sr-Cyrl-BA"/>
        </w:rPr>
        <w:t xml:space="preserve"> писмо</w:t>
      </w:r>
    </w:p>
    <w:p w14:paraId="35607986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5122DE6C" w14:textId="2C9A4A61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Уз рад аутор је дужан доставити </w:t>
      </w:r>
      <w:r w:rsidR="00290B78" w:rsidRPr="00290B78">
        <w:rPr>
          <w:rFonts w:asciiTheme="majorHAnsi" w:hAnsiTheme="majorHAnsi" w:cs="Arial"/>
          <w:sz w:val="24"/>
          <w:szCs w:val="24"/>
          <w:lang w:val="sr-Cyrl-BA"/>
        </w:rPr>
        <w:t>пропратно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писмо које </w:t>
      </w:r>
      <w:r w:rsidR="009635DD" w:rsidRPr="00290B78">
        <w:rPr>
          <w:rFonts w:asciiTheme="majorHAnsi" w:hAnsiTheme="majorHAnsi" w:cs="Arial"/>
          <w:sz w:val="24"/>
          <w:szCs w:val="24"/>
          <w:lang w:val="sr-Cyrl-BA"/>
        </w:rPr>
        <w:t>би требало садржавати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:</w:t>
      </w:r>
    </w:p>
    <w:p w14:paraId="36AB49AE" w14:textId="77777777" w:rsidR="002828BB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hr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>кра</w:t>
      </w:r>
      <w:r w:rsidR="009635DD" w:rsidRPr="00290B78">
        <w:rPr>
          <w:rFonts w:asciiTheme="majorHAnsi" w:hAnsiTheme="majorHAnsi" w:cs="Arial"/>
          <w:sz w:val="24"/>
          <w:szCs w:val="24"/>
          <w:lang w:val="sr-Cyrl-BA"/>
        </w:rPr>
        <w:t>ћи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опис садржаја рада</w:t>
      </w:r>
      <w:r w:rsidR="009635DD" w:rsidRPr="00290B78">
        <w:rPr>
          <w:rFonts w:asciiTheme="majorHAnsi" w:hAnsiTheme="majorHAnsi" w:cs="Arial"/>
          <w:sz w:val="24"/>
          <w:szCs w:val="24"/>
          <w:lang w:val="sr-Cyrl-BA"/>
        </w:rPr>
        <w:t>,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двије до три реченице, као и додатне</w:t>
      </w:r>
      <w:r w:rsidR="002828BB">
        <w:rPr>
          <w:rFonts w:asciiTheme="majorHAnsi" w:hAnsiTheme="majorHAnsi" w:cs="Arial"/>
          <w:sz w:val="24"/>
          <w:szCs w:val="24"/>
          <w:lang w:val="hr-BA"/>
        </w:rPr>
        <w:t xml:space="preserve">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информације </w:t>
      </w:r>
      <w:r w:rsidR="002828BB">
        <w:rPr>
          <w:rFonts w:asciiTheme="majorHAnsi" w:hAnsiTheme="majorHAnsi" w:cs="Arial"/>
          <w:sz w:val="24"/>
          <w:szCs w:val="24"/>
          <w:lang w:val="hr-BA"/>
        </w:rPr>
        <w:t xml:space="preserve"> </w:t>
      </w:r>
    </w:p>
    <w:p w14:paraId="41BBBFC8" w14:textId="4ECB29B3" w:rsidR="00632856" w:rsidRPr="00290B78" w:rsidRDefault="002828BB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>
        <w:rPr>
          <w:rFonts w:asciiTheme="majorHAnsi" w:hAnsiTheme="majorHAnsi" w:cs="Arial"/>
          <w:sz w:val="24"/>
          <w:szCs w:val="24"/>
          <w:lang w:val="hr-BA"/>
        </w:rPr>
        <w:t xml:space="preserve">             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>о раду које би Уредничком колегију</w: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t>му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 могле бити од користи;</w:t>
      </w:r>
    </w:p>
    <w:p w14:paraId="66AE3EB7" w14:textId="6E52CFC4" w:rsidR="00872CDB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 xml:space="preserve">разлоге због којих аутори </w: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t>сматрају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да је њихов рад занимљив чита</w:t>
      </w:r>
      <w:r w:rsidR="009635DD" w:rsidRPr="00290B78">
        <w:rPr>
          <w:rFonts w:asciiTheme="majorHAnsi" w:hAnsiTheme="majorHAnsi" w:cs="Arial"/>
          <w:sz w:val="24"/>
          <w:szCs w:val="24"/>
          <w:lang w:val="sr-Cyrl-BA"/>
        </w:rPr>
        <w:t>оцима</w: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</w:p>
    <w:p w14:paraId="5AB940BC" w14:textId="39A0671D" w:rsidR="00632856" w:rsidRPr="00290B78" w:rsidRDefault="00872CDB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            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>часописа (новост</w:t>
      </w:r>
      <w:r w:rsidR="009635DD" w:rsidRPr="00290B78">
        <w:rPr>
          <w:rFonts w:asciiTheme="majorHAnsi" w:hAnsiTheme="majorHAnsi" w:cs="Arial"/>
          <w:sz w:val="24"/>
          <w:szCs w:val="24"/>
          <w:lang w:val="sr-Cyrl-BA"/>
        </w:rPr>
        <w:t>и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 коју рад доноси);</w:t>
      </w:r>
    </w:p>
    <w:p w14:paraId="0FF5476A" w14:textId="79F99540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>кра</w:t>
      </w:r>
      <w:r w:rsidR="009635DD" w:rsidRPr="00290B78">
        <w:rPr>
          <w:rFonts w:asciiTheme="majorHAnsi" w:hAnsiTheme="majorHAnsi" w:cs="Arial"/>
          <w:sz w:val="24"/>
          <w:szCs w:val="24"/>
          <w:lang w:val="sr-Cyrl-BA"/>
        </w:rPr>
        <w:t>ћу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биографију аутора (25-30 ријечи);</w:t>
      </w:r>
    </w:p>
    <w:p w14:paraId="4FC15C30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>контакт адреса и телефон;</w:t>
      </w:r>
    </w:p>
    <w:p w14:paraId="47FA7D7F" w14:textId="76DFAC9C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 xml:space="preserve">изјаву да рад није </w:t>
      </w:r>
      <w:r w:rsidR="00872CDB" w:rsidRPr="00290B78">
        <w:rPr>
          <w:rFonts w:asciiTheme="majorHAnsi" w:hAnsiTheme="majorHAnsi" w:cs="Arial"/>
          <w:sz w:val="24"/>
          <w:szCs w:val="24"/>
          <w:lang w:val="sr-Cyrl-BA"/>
        </w:rPr>
        <w:t xml:space="preserve">раније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објављен, </w: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t>и не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налази </w: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t xml:space="preserve">се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у рецензентском поступку;</w:t>
      </w:r>
    </w:p>
    <w:p w14:paraId="6FAD45BA" w14:textId="4FB178D5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-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ab/>
        <w:t xml:space="preserve">сагласност да Дирекција обрађује личне податке аутора у сврху провођења уређивачке политике часописа </w:t>
      </w:r>
      <w:bookmarkStart w:id="2" w:name="_Hlk68858885"/>
      <w:r w:rsidR="00A369F5" w:rsidRPr="00290B78">
        <w:rPr>
          <w:rFonts w:asciiTheme="majorHAnsi" w:hAnsiTheme="majorHAnsi" w:cs="Arial"/>
          <w:i/>
          <w:iCs/>
          <w:sz w:val="24"/>
          <w:szCs w:val="24"/>
          <w:lang w:val="sr-Cyrl-BA"/>
        </w:rPr>
        <w:t>Sui generis</w:t>
      </w:r>
      <w:bookmarkEnd w:id="2"/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и заштите интегритета аутора објављених радова.</w:t>
      </w:r>
    </w:p>
    <w:p w14:paraId="6558F38B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208408D2" w14:textId="36243B0A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Радови, заједно с п</w:t>
      </w:r>
      <w:r w:rsidR="00290B78">
        <w:rPr>
          <w:rFonts w:asciiTheme="majorHAnsi" w:hAnsiTheme="majorHAnsi" w:cs="Arial"/>
          <w:sz w:val="24"/>
          <w:szCs w:val="24"/>
          <w:lang w:val="sr-Cyrl-BA"/>
        </w:rPr>
        <w:t>р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опратним писмом, 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 xml:space="preserve">се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достављају електронском поштом на адресу </w:t>
      </w:r>
      <w:bookmarkStart w:id="3" w:name="_Hlk68857897"/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fldChar w:fldCharType="begin"/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instrText xml:space="preserve"> HYPERLINK "mailto:sui.generis@dei.gov.ba" </w:instrTex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fldChar w:fldCharType="separate"/>
      </w:r>
      <w:r w:rsidR="00A369F5" w:rsidRPr="00290B78">
        <w:rPr>
          <w:rStyle w:val="Hyperlink"/>
          <w:rFonts w:asciiTheme="majorHAnsi" w:hAnsiTheme="majorHAnsi" w:cs="Arial"/>
          <w:sz w:val="24"/>
          <w:szCs w:val="24"/>
          <w:lang w:val="sr-Cyrl-BA"/>
        </w:rPr>
        <w:t>sui.generis@dei.gov.ba</w: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fldChar w:fldCharType="end"/>
      </w:r>
      <w:bookmarkEnd w:id="3"/>
      <w:r w:rsidRPr="00290B78">
        <w:rPr>
          <w:rFonts w:asciiTheme="majorHAnsi" w:hAnsiTheme="majorHAnsi" w:cs="Arial"/>
          <w:sz w:val="24"/>
          <w:szCs w:val="24"/>
          <w:lang w:val="sr-Cyrl-BA"/>
        </w:rPr>
        <w:t>.</w:t>
      </w:r>
      <w:r w:rsidR="00A369F5"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</w:p>
    <w:p w14:paraId="0453144B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023E36F9" w14:textId="4D723FAA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Дирекција за европске интеграције задржава право да радове објављене у часопису објави и на својој 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 xml:space="preserve">званичној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интернет страници, налозима на друштвеним мрежама и другим </w:t>
      </w:r>
      <w:r w:rsidR="009635DD" w:rsidRPr="00290B78">
        <w:rPr>
          <w:rFonts w:asciiTheme="majorHAnsi" w:hAnsiTheme="majorHAnsi" w:cs="Arial"/>
          <w:sz w:val="24"/>
          <w:szCs w:val="24"/>
          <w:lang w:val="sr-Cyrl-BA"/>
        </w:rPr>
        <w:t>средствима оглашавања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 xml:space="preserve">које користи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Дирекције за европске интеграције.</w:t>
      </w:r>
    </w:p>
    <w:p w14:paraId="27CFAB00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64DFEFD9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  <w:lang w:val="sr-Cyrl-BA"/>
        </w:rPr>
      </w:pPr>
      <w:r w:rsidRPr="00290B78"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  <w:lang w:val="sr-Cyrl-BA"/>
        </w:rPr>
        <w:t>Језик и писмо</w:t>
      </w:r>
    </w:p>
    <w:p w14:paraId="7E01484C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123F7E1A" w14:textId="33013F11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У часопису </w:t>
      </w:r>
      <w:r w:rsidR="00A369F5" w:rsidRPr="00290B78">
        <w:rPr>
          <w:rFonts w:asciiTheme="majorHAnsi" w:hAnsiTheme="majorHAnsi" w:cs="Arial"/>
          <w:i/>
          <w:iCs/>
          <w:sz w:val="24"/>
          <w:szCs w:val="24"/>
          <w:lang w:val="sr-Cyrl-BA"/>
        </w:rPr>
        <w:t>Sui generis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 xml:space="preserve">се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објављују радови на службеним језицима у Босни и Херцеговини (босанском, хрватском и српском) латиничним или ћириличним писмом и на енглеском језику. Радови се објављују на језику и писму према избору аутора.</w:t>
      </w:r>
    </w:p>
    <w:p w14:paraId="28D573E7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1FCC3132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  <w:lang w:val="sr-Cyrl-BA"/>
        </w:rPr>
      </w:pPr>
      <w:r w:rsidRPr="00290B78"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  <w:lang w:val="sr-Cyrl-BA"/>
        </w:rPr>
        <w:t>Рецензија</w:t>
      </w:r>
    </w:p>
    <w:p w14:paraId="7788218E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3C7C2EFC" w14:textId="63B56513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Ако рад задовољава критериј</w:t>
      </w:r>
      <w:r w:rsidR="00FB6DE7" w:rsidRPr="00290B78">
        <w:rPr>
          <w:rFonts w:asciiTheme="majorHAnsi" w:hAnsiTheme="majorHAnsi" w:cs="Arial"/>
          <w:sz w:val="24"/>
          <w:szCs w:val="24"/>
          <w:lang w:val="sr-Cyrl-BA"/>
        </w:rPr>
        <w:t>уме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часописа, Уреднички колегиј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>ум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 xml:space="preserve">ће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га упу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 xml:space="preserve">тити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на рецензију. Сваки рад 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 xml:space="preserve">ће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оц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>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је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>нити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најмање два непристрасна рецензента, при чему идентитет аутора и рецензента </w:t>
      </w:r>
      <w:r w:rsidR="00FB6DE7" w:rsidRPr="00290B78">
        <w:rPr>
          <w:rFonts w:asciiTheme="majorHAnsi" w:hAnsiTheme="majorHAnsi" w:cs="Arial"/>
          <w:sz w:val="24"/>
          <w:szCs w:val="24"/>
          <w:lang w:val="sr-Cyrl-BA"/>
        </w:rPr>
        <w:t>ће бити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непознат</w:t>
      </w:r>
      <w:r w:rsidR="00FB6DE7" w:rsidRPr="00290B78">
        <w:rPr>
          <w:rFonts w:asciiTheme="majorHAnsi" w:hAnsiTheme="majorHAnsi" w:cs="Arial"/>
          <w:sz w:val="24"/>
          <w:szCs w:val="24"/>
          <w:lang w:val="sr-Cyrl-BA"/>
        </w:rPr>
        <w:t>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. </w:t>
      </w:r>
    </w:p>
    <w:p w14:paraId="032350B1" w14:textId="40F37EA4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Ако је оцјена једног рецензента позитивна а другог негативна, рад </w:t>
      </w:r>
      <w:r w:rsidR="00FB6DE7" w:rsidRPr="00290B78">
        <w:rPr>
          <w:rFonts w:asciiTheme="majorHAnsi" w:hAnsiTheme="majorHAnsi" w:cs="Arial"/>
          <w:sz w:val="24"/>
          <w:szCs w:val="24"/>
          <w:lang w:val="sr-Cyrl-BA"/>
        </w:rPr>
        <w:t>ће се упутити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на трећу рецензију.</w:t>
      </w:r>
    </w:p>
    <w:p w14:paraId="7CDB534A" w14:textId="18775CFF" w:rsidR="00632856" w:rsidRPr="00290B78" w:rsidRDefault="00FB6DE7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К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оментари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и приједлози рецензента  ће се доставити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 аутору у интегралној форми, без назнаке идентитета рецензента, с циљем дораде и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кориговања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 рада. Кори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>говане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 радове аутори достављају часопису на адресу </w:t>
      </w:r>
      <w:hyperlink r:id="rId8" w:history="1">
        <w:r w:rsidR="00DD6EB4" w:rsidRPr="00290B78">
          <w:rPr>
            <w:rStyle w:val="Hyperlink"/>
            <w:rFonts w:asciiTheme="majorHAnsi" w:hAnsiTheme="majorHAnsi" w:cs="Arial"/>
            <w:sz w:val="24"/>
            <w:szCs w:val="24"/>
            <w:lang w:val="sr-Cyrl-BA"/>
          </w:rPr>
          <w:t>sui.generis@dei.gov.ba</w:t>
        </w:r>
      </w:hyperlink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>, н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е 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касније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од 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пет радних дана од 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 xml:space="preserve">дана 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>пријема захтјева за корекцијом.</w:t>
      </w:r>
    </w:p>
    <w:p w14:paraId="0517388C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66E1043C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  <w:lang w:val="sr-Cyrl-BA"/>
        </w:rPr>
      </w:pPr>
      <w:r w:rsidRPr="00290B78"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  <w:lang w:val="sr-Cyrl-BA"/>
        </w:rPr>
        <w:t>Садржај, форма и техничка обрада рада</w:t>
      </w:r>
    </w:p>
    <w:p w14:paraId="7EB3AD88" w14:textId="77777777" w:rsidR="00DD6EB4" w:rsidRPr="00290B78" w:rsidRDefault="00DD6EB4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616C6689" w14:textId="1CC2E4CA" w:rsidR="00632856" w:rsidRPr="00290B78" w:rsidRDefault="00FB6DE7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Потребно је р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ад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припремити у складу са 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 сљедећим упутствима:</w:t>
      </w:r>
    </w:p>
    <w:p w14:paraId="16A66F76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333B2FC4" w14:textId="7BCFD805" w:rsidR="00DD6EB4" w:rsidRPr="00290B78" w:rsidRDefault="00632856" w:rsidP="0063285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документ 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 xml:space="preserve">би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треба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>о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бити 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>урађен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и похрањен у програму </w:t>
      </w:r>
      <w:bookmarkStart w:id="4" w:name="_Hlk68858323"/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 xml:space="preserve">MS Word </w:t>
      </w:r>
      <w:bookmarkEnd w:id="4"/>
      <w:r w:rsidRPr="00290B78">
        <w:rPr>
          <w:rFonts w:asciiTheme="majorHAnsi" w:hAnsiTheme="majorHAnsi" w:cs="Arial"/>
          <w:sz w:val="24"/>
          <w:szCs w:val="24"/>
          <w:lang w:val="sr-Cyrl-BA"/>
        </w:rPr>
        <w:t>(*.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>doc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или .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>docx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формат);</w:t>
      </w:r>
    </w:p>
    <w:p w14:paraId="4D8D0FB5" w14:textId="77777777" w:rsidR="00DD6EB4" w:rsidRPr="00290B78" w:rsidRDefault="00632856" w:rsidP="0063285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страница стандардне величине (А4);</w:t>
      </w:r>
    </w:p>
    <w:p w14:paraId="000FB7D6" w14:textId="495A7364" w:rsidR="00DD6EB4" w:rsidRPr="00290B78" w:rsidRDefault="0074453A" w:rsidP="0063285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стандардни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 xml:space="preserve"> проред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који се односи на комплетан </w:t>
      </w:r>
      <w:r w:rsidR="00632856" w:rsidRPr="00290B78">
        <w:rPr>
          <w:rFonts w:asciiTheme="majorHAnsi" w:hAnsiTheme="majorHAnsi" w:cs="Arial"/>
          <w:sz w:val="24"/>
          <w:szCs w:val="24"/>
          <w:lang w:val="sr-Cyrl-BA"/>
        </w:rPr>
        <w:t>рад;</w:t>
      </w:r>
    </w:p>
    <w:p w14:paraId="0BC54386" w14:textId="77777777" w:rsidR="00DD6EB4" w:rsidRPr="002828BB" w:rsidRDefault="00632856" w:rsidP="0063285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фонт 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>Times New Roman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, </w:t>
      </w:r>
      <w:r w:rsidRPr="002828BB">
        <w:rPr>
          <w:rFonts w:asciiTheme="majorHAnsi" w:hAnsiTheme="majorHAnsi" w:cs="Arial"/>
          <w:sz w:val="24"/>
          <w:szCs w:val="24"/>
          <w:lang w:val="sr-Cyrl-BA"/>
        </w:rPr>
        <w:t xml:space="preserve">12 </w:t>
      </w:r>
      <w:r w:rsidR="00DD6EB4" w:rsidRPr="002828BB">
        <w:rPr>
          <w:rFonts w:asciiTheme="majorHAnsi" w:hAnsiTheme="majorHAnsi" w:cs="Arial"/>
          <w:sz w:val="24"/>
          <w:szCs w:val="24"/>
          <w:lang w:val="sr-Cyrl-BA"/>
        </w:rPr>
        <w:t>pt</w:t>
      </w:r>
      <w:r w:rsidRPr="002828BB">
        <w:rPr>
          <w:rFonts w:asciiTheme="majorHAnsi" w:hAnsiTheme="majorHAnsi" w:cs="Arial"/>
          <w:sz w:val="24"/>
          <w:szCs w:val="24"/>
          <w:lang w:val="sr-Cyrl-BA"/>
        </w:rPr>
        <w:t>;</w:t>
      </w:r>
    </w:p>
    <w:p w14:paraId="29A0A33E" w14:textId="77777777" w:rsidR="00DD6EB4" w:rsidRPr="00290B78" w:rsidRDefault="00632856" w:rsidP="0063285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све маргине 2,5 цм;</w:t>
      </w:r>
    </w:p>
    <w:p w14:paraId="072AEE45" w14:textId="43CDB60D" w:rsidR="00DD6EB4" w:rsidRPr="00290B78" w:rsidRDefault="00632856" w:rsidP="0063285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не користити 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 xml:space="preserve">посебне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стилове (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 xml:space="preserve">нпр.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болд ни италиц слова);</w:t>
      </w:r>
    </w:p>
    <w:p w14:paraId="15A0E5C4" w14:textId="6E9CFDB8" w:rsidR="00DD6EB4" w:rsidRPr="00290B78" w:rsidRDefault="00632856" w:rsidP="0063285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не уређивати заглавље </w:t>
      </w:r>
      <w:r w:rsidRPr="002828BB">
        <w:rPr>
          <w:rFonts w:asciiTheme="majorHAnsi" w:hAnsiTheme="majorHAnsi" w:cs="Arial"/>
          <w:sz w:val="24"/>
          <w:szCs w:val="24"/>
          <w:lang w:val="sr-Cyrl-BA"/>
        </w:rPr>
        <w:t xml:space="preserve">(Хедер) </w:t>
      </w:r>
      <w:r w:rsidR="006453E3" w:rsidRPr="002828BB">
        <w:rPr>
          <w:rFonts w:asciiTheme="majorHAnsi" w:hAnsiTheme="majorHAnsi" w:cs="Arial"/>
          <w:sz w:val="24"/>
          <w:szCs w:val="24"/>
          <w:lang w:val="sr-Cyrl-BA"/>
        </w:rPr>
        <w:t xml:space="preserve">као </w:t>
      </w:r>
      <w:r w:rsidR="00FB6DE7" w:rsidRPr="002828BB">
        <w:rPr>
          <w:rFonts w:asciiTheme="majorHAnsi" w:hAnsiTheme="majorHAnsi" w:cs="Arial"/>
          <w:sz w:val="24"/>
          <w:szCs w:val="24"/>
          <w:lang w:val="sr-Cyrl-BA"/>
        </w:rPr>
        <w:t xml:space="preserve">ни </w:t>
      </w:r>
      <w:r w:rsidR="0074453A" w:rsidRPr="002828BB">
        <w:rPr>
          <w:rFonts w:asciiTheme="majorHAnsi" w:hAnsiTheme="majorHAnsi" w:cs="Arial"/>
          <w:sz w:val="24"/>
          <w:szCs w:val="24"/>
          <w:lang w:val="sr-Cyrl-BA"/>
        </w:rPr>
        <w:t>доњи дио</w:t>
      </w:r>
      <w:r w:rsidRPr="002828BB">
        <w:rPr>
          <w:rFonts w:asciiTheme="majorHAnsi" w:hAnsiTheme="majorHAnsi" w:cs="Arial"/>
          <w:sz w:val="24"/>
          <w:szCs w:val="24"/>
          <w:lang w:val="sr-Cyrl-BA"/>
        </w:rPr>
        <w:t>(Ф</w:t>
      </w:r>
      <w:r w:rsidR="00DD6EB4" w:rsidRPr="002828BB">
        <w:rPr>
          <w:rFonts w:asciiTheme="majorHAnsi" w:hAnsiTheme="majorHAnsi" w:cs="Arial"/>
          <w:sz w:val="24"/>
          <w:szCs w:val="24"/>
          <w:lang w:val="sr-Cyrl-BA"/>
        </w:rPr>
        <w:t>u</w:t>
      </w:r>
      <w:r w:rsidRPr="002828BB">
        <w:rPr>
          <w:rFonts w:asciiTheme="majorHAnsi" w:hAnsiTheme="majorHAnsi" w:cs="Arial"/>
          <w:sz w:val="24"/>
          <w:szCs w:val="24"/>
          <w:lang w:val="sr-Cyrl-BA"/>
        </w:rPr>
        <w:t>тер) документа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;</w:t>
      </w:r>
    </w:p>
    <w:p w14:paraId="33D5C698" w14:textId="36132991" w:rsidR="00DD6EB4" w:rsidRPr="00290B78" w:rsidRDefault="00632856" w:rsidP="0063285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обавезно 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 xml:space="preserve">означити број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странице;</w:t>
      </w:r>
    </w:p>
    <w:p w14:paraId="03B6CA9B" w14:textId="1F68D4DF" w:rsidR="00632856" w:rsidRPr="00290B78" w:rsidRDefault="00632856" w:rsidP="0063285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слике или фотографије прилажу се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 xml:space="preserve"> у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*.</w:t>
      </w:r>
      <w:r w:rsidR="00DD6EB4" w:rsidRPr="00290B78">
        <w:rPr>
          <w:lang w:val="sr-Cyrl-BA"/>
        </w:rPr>
        <w:t xml:space="preserve"> 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>jpg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формату.</w:t>
      </w:r>
    </w:p>
    <w:p w14:paraId="16874453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5E54D77A" w14:textId="191A8582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Текст рада и карактеристике електронског документа (</w:t>
      </w:r>
      <w:r w:rsidR="00DD6EB4" w:rsidRPr="00290B78">
        <w:rPr>
          <w:rFonts w:asciiTheme="majorHAnsi" w:hAnsiTheme="majorHAnsi" w:cs="Arial"/>
          <w:i/>
          <w:iCs/>
          <w:sz w:val="24"/>
          <w:szCs w:val="24"/>
          <w:lang w:val="sr-Cyrl-BA"/>
        </w:rPr>
        <w:t>properties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) не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 xml:space="preserve"> би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смиј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>еле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садржавати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>било какве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>показатеље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личног идентитета аутора или институције у којој ради.</w:t>
      </w:r>
    </w:p>
    <w:p w14:paraId="77DB4D6A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3335E381" w14:textId="17147C29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Достављени радови морају бити лектори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>сани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, а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 xml:space="preserve">контролу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лектуре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 xml:space="preserve">врше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лектори које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>је одредио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Уреднички колегиј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>ум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.</w:t>
      </w:r>
    </w:p>
    <w:p w14:paraId="3565996A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15BB5146" w14:textId="2258E9FE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Прва страница рада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 xml:space="preserve">би </w:t>
      </w:r>
      <w:r w:rsidR="00290B78" w:rsidRPr="00290B78">
        <w:rPr>
          <w:rFonts w:asciiTheme="majorHAnsi" w:hAnsiTheme="majorHAnsi" w:cs="Arial"/>
          <w:sz w:val="24"/>
          <w:szCs w:val="24"/>
          <w:lang w:val="sr-Cyrl-BA"/>
        </w:rPr>
        <w:t>требала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 xml:space="preserve"> садржавати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:</w:t>
      </w:r>
    </w:p>
    <w:p w14:paraId="7DC79E7A" w14:textId="77777777" w:rsidR="00DD6EB4" w:rsidRPr="00290B78" w:rsidRDefault="00632856" w:rsidP="006328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наслов рада на изворном језику рада и енглеском језику,</w:t>
      </w:r>
    </w:p>
    <w:p w14:paraId="65E0836E" w14:textId="34126C68" w:rsidR="00DD6EB4" w:rsidRPr="00290B78" w:rsidRDefault="00632856" w:rsidP="006328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датум </w:t>
      </w:r>
      <w:r w:rsidR="0074453A" w:rsidRPr="00290B78">
        <w:rPr>
          <w:rFonts w:asciiTheme="majorHAnsi" w:hAnsiTheme="majorHAnsi" w:cs="Arial"/>
          <w:sz w:val="24"/>
          <w:szCs w:val="24"/>
          <w:lang w:val="sr-Cyrl-BA"/>
        </w:rPr>
        <w:t>када је достављена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,</w:t>
      </w:r>
    </w:p>
    <w:p w14:paraId="30A40B4D" w14:textId="77777777" w:rsidR="00DD6EB4" w:rsidRPr="00290B78" w:rsidRDefault="00632856" w:rsidP="006328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број ријечи у раду,</w:t>
      </w:r>
    </w:p>
    <w:p w14:paraId="1B0D2D01" w14:textId="77777777" w:rsidR="00DD6EB4" w:rsidRPr="00290B78" w:rsidRDefault="00632856" w:rsidP="006328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име аутора/коаутора и професија,</w:t>
      </w:r>
    </w:p>
    <w:p w14:paraId="622BFC47" w14:textId="3B261B74" w:rsidR="00DD6EB4" w:rsidRPr="00290B78" w:rsidRDefault="00632856" w:rsidP="006328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контакт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>електронске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адресе,</w:t>
      </w:r>
    </w:p>
    <w:p w14:paraId="1915ADF6" w14:textId="77777777" w:rsidR="00DD6EB4" w:rsidRPr="00290B78" w:rsidRDefault="00632856" w:rsidP="006328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lastRenderedPageBreak/>
        <w:t>сажетак и кључне ријечи на изворном језику рада,</w:t>
      </w:r>
    </w:p>
    <w:p w14:paraId="12D8A3C9" w14:textId="48604ACB" w:rsidR="00632856" w:rsidRPr="00290B78" w:rsidRDefault="00632856" w:rsidP="0063285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сажетак и кључне ријечи на енглеском језику (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>summary, key words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).</w:t>
      </w:r>
    </w:p>
    <w:p w14:paraId="1C101F9A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319918A9" w14:textId="3FF80F2D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Сажетак рада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>би требао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 xml:space="preserve">да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садржава оп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>шти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приказ теме, методологију рада, резултате и закључак.</w:t>
      </w:r>
    </w:p>
    <w:p w14:paraId="5953CA55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7E860EE5" w14:textId="7E4F5F4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>Кључне ријечи садрж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>авају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појмове који се појављују у тексту, при чему треба избјегавати оп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>ште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и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 xml:space="preserve">веома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широке појмове, али и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>ограничене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појмове описане с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>много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ријечи.</w:t>
      </w:r>
    </w:p>
    <w:p w14:paraId="77F6563B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40571D21" w14:textId="6B2D9745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Табеле и графикони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>би требали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да буду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>урађени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у 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>MS Word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-у, с јасно наведеним редним бројем и насловом. Све табеле и графикони ће </w:t>
      </w:r>
      <w:r w:rsidR="006453E3" w:rsidRPr="00290B78">
        <w:rPr>
          <w:rFonts w:asciiTheme="majorHAnsi" w:hAnsiTheme="majorHAnsi" w:cs="Arial"/>
          <w:sz w:val="24"/>
          <w:szCs w:val="24"/>
          <w:lang w:val="sr-Cyrl-BA"/>
        </w:rPr>
        <w:t xml:space="preserve">бити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штампани искључиво у црно-бијелој боји.</w:t>
      </w:r>
    </w:p>
    <w:p w14:paraId="69055307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0C4F1DCB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Напомене и објашњења у раду наводе се у форми фусноте (фоотноте). </w:t>
      </w:r>
    </w:p>
    <w:p w14:paraId="5236BDF3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1921FEE1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483BAAEB" w14:textId="27771444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  <w:lang w:val="sr-Cyrl-BA"/>
        </w:rPr>
      </w:pPr>
      <w:r w:rsidRPr="00290B78"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  <w:lang w:val="sr-Cyrl-BA"/>
        </w:rPr>
        <w:t xml:space="preserve">Стил </w:t>
      </w:r>
      <w:r w:rsidR="00E67D5D" w:rsidRPr="00290B78"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  <w:lang w:val="sr-Cyrl-BA"/>
        </w:rPr>
        <w:t xml:space="preserve">навођења туђих ријечи </w:t>
      </w:r>
      <w:r w:rsidRPr="00290B78">
        <w:rPr>
          <w:rFonts w:asciiTheme="majorHAnsi" w:hAnsiTheme="majorHAnsi" w:cs="Arial"/>
          <w:b/>
          <w:bCs/>
          <w:i/>
          <w:iCs/>
          <w:color w:val="17365D" w:themeColor="text2" w:themeShade="BF"/>
          <w:sz w:val="28"/>
          <w:szCs w:val="28"/>
          <w:lang w:val="sr-Cyrl-BA"/>
        </w:rPr>
        <w:t>и навођења извора</w:t>
      </w:r>
    </w:p>
    <w:p w14:paraId="3418E784" w14:textId="77777777" w:rsidR="00632856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</w:t>
      </w:r>
    </w:p>
    <w:p w14:paraId="1C88A858" w14:textId="1E5133DF" w:rsidR="00DA3F6E" w:rsidRPr="00290B78" w:rsidRDefault="00632856" w:rsidP="0063285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Молимо ауторе да се придржавају </w:t>
      </w:r>
      <w:r w:rsidR="00DD6EB4" w:rsidRPr="00290B78">
        <w:rPr>
          <w:rFonts w:asciiTheme="majorHAnsi" w:hAnsiTheme="majorHAnsi" w:cs="Arial"/>
          <w:sz w:val="24"/>
          <w:szCs w:val="24"/>
          <w:lang w:val="sr-Cyrl-BA"/>
        </w:rPr>
        <w:t>Х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арвардског стила </w:t>
      </w:r>
      <w:r w:rsidR="00E67D5D" w:rsidRPr="00290B78">
        <w:rPr>
          <w:rFonts w:asciiTheme="majorHAnsi" w:hAnsiTheme="majorHAnsi" w:cs="Arial"/>
          <w:sz w:val="24"/>
          <w:szCs w:val="24"/>
          <w:lang w:val="sr-Cyrl-BA"/>
        </w:rPr>
        <w:t>навођења туђих ријечи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 и навођења извора:</w:t>
      </w:r>
    </w:p>
    <w:p w14:paraId="6DC7CEE1" w14:textId="77777777" w:rsidR="0047296D" w:rsidRPr="00290B78" w:rsidRDefault="0047296D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  <w:lang w:val="sr-Cyrl-BA"/>
        </w:rPr>
      </w:pPr>
    </w:p>
    <w:p w14:paraId="255872D2" w14:textId="77777777" w:rsidR="00A52432" w:rsidRPr="00290B78" w:rsidRDefault="000D664B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Књига</w:t>
      </w:r>
      <w:r w:rsidR="00C37D1F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(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омеђена</w:t>
      </w:r>
      <w:r w:rsidR="00C37D1F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публикација</w:t>
      </w:r>
      <w:r w:rsidR="00C37D1F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)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једног</w:t>
      </w:r>
      <w:r w:rsidR="00C37D1F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аутора</w:t>
      </w:r>
      <w:r w:rsidR="00A5243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:</w:t>
      </w:r>
    </w:p>
    <w:p w14:paraId="4D39971D" w14:textId="77777777" w:rsidR="00C37D1F" w:rsidRPr="00290B78" w:rsidRDefault="00C37D1F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  <w:lang w:val="sr-Cyrl-BA"/>
        </w:rPr>
      </w:pPr>
    </w:p>
    <w:p w14:paraId="35670F8C" w14:textId="77777777" w:rsidR="00A318A2" w:rsidRPr="00290B78" w:rsidRDefault="00A318A2" w:rsidP="00227B0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sz w:val="24"/>
          <w:szCs w:val="24"/>
          <w:lang w:val="sr-Cyrl-BA"/>
        </w:rPr>
        <w:t xml:space="preserve">Berkman, R.I. (1994) </w:t>
      </w:r>
      <w:r w:rsidRPr="00290B78">
        <w:rPr>
          <w:rFonts w:asciiTheme="majorHAnsi" w:hAnsiTheme="majorHAnsi" w:cs="Arial"/>
          <w:i/>
          <w:sz w:val="24"/>
          <w:szCs w:val="24"/>
          <w:lang w:val="sr-Cyrl-BA"/>
        </w:rPr>
        <w:t>Find It fast: how to uncover expert information on any subject</w:t>
      </w:r>
      <w:r w:rsidRPr="00290B78">
        <w:rPr>
          <w:rFonts w:asciiTheme="majorHAnsi" w:hAnsiTheme="majorHAnsi" w:cs="Arial"/>
          <w:iCs/>
          <w:sz w:val="24"/>
          <w:szCs w:val="24"/>
          <w:lang w:val="sr-Cyrl-BA"/>
        </w:rPr>
        <w:t xml:space="preserve">. </w:t>
      </w:r>
      <w:r w:rsidRPr="00290B78">
        <w:rPr>
          <w:rFonts w:asciiTheme="majorHAnsi" w:hAnsiTheme="majorHAnsi" w:cs="Arial"/>
          <w:sz w:val="24"/>
          <w:szCs w:val="24"/>
          <w:lang w:val="sr-Cyrl-BA"/>
        </w:rPr>
        <w:t>New York, HarperPerennial.</w:t>
      </w:r>
    </w:p>
    <w:p w14:paraId="4DCC49CC" w14:textId="77777777" w:rsidR="00A318A2" w:rsidRPr="00290B78" w:rsidRDefault="00A318A2" w:rsidP="00A318A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3137EC14" w14:textId="77777777" w:rsidR="00A318A2" w:rsidRPr="00290B78" w:rsidRDefault="000D664B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Књига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(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омеђена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публикација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)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до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четири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аутора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:</w:t>
      </w:r>
    </w:p>
    <w:p w14:paraId="4968945B" w14:textId="77777777" w:rsidR="00A318A2" w:rsidRPr="00290B78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Arial"/>
          <w:sz w:val="24"/>
          <w:szCs w:val="24"/>
          <w:lang w:val="sr-Cyrl-BA"/>
        </w:rPr>
      </w:pPr>
    </w:p>
    <w:p w14:paraId="4C103FC6" w14:textId="77777777" w:rsidR="00C37D1F" w:rsidRPr="00290B78" w:rsidRDefault="00A318A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</w:pPr>
      <w:r w:rsidRPr="00290B78"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  <w:t xml:space="preserve">Reid, D., Parsons, M. &amp; Green, C. (1989) </w:t>
      </w:r>
      <w:r w:rsidRPr="00290B78">
        <w:rPr>
          <w:rFonts w:asciiTheme="majorHAnsi" w:eastAsia="Times New Roman" w:hAnsiTheme="majorHAnsi" w:cs="Times New Roman"/>
          <w:i/>
          <w:color w:val="000000"/>
          <w:sz w:val="24"/>
          <w:szCs w:val="24"/>
          <w:lang w:val="sr-Cyrl-BA" w:eastAsia="hr-HR"/>
        </w:rPr>
        <w:t>Staff management in human services: behavioral research and application</w:t>
      </w:r>
      <w:r w:rsidRPr="00290B78"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  <w:t>. Springfield, Charles C. Thomas.</w:t>
      </w:r>
    </w:p>
    <w:p w14:paraId="266B6B2B" w14:textId="77777777" w:rsidR="00A318A2" w:rsidRPr="00290B78" w:rsidRDefault="00A318A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BA" w:eastAsia="hr-HR"/>
        </w:rPr>
      </w:pPr>
    </w:p>
    <w:p w14:paraId="01FB1B1B" w14:textId="77777777" w:rsidR="00A318A2" w:rsidRPr="00290B78" w:rsidRDefault="000D664B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Књига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(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омеђена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публикација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)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са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више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од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четири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аутора</w:t>
      </w:r>
      <w:r w:rsidR="00A318A2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:</w:t>
      </w:r>
    </w:p>
    <w:p w14:paraId="194B7D0E" w14:textId="77777777" w:rsidR="00A318A2" w:rsidRPr="00290B78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sr-Cyrl-BA" w:eastAsia="hr-HR"/>
        </w:rPr>
      </w:pPr>
    </w:p>
    <w:p w14:paraId="000935F1" w14:textId="77777777" w:rsidR="00A318A2" w:rsidRPr="00290B78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</w:pPr>
      <w:r w:rsidRPr="00290B78"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  <w:t xml:space="preserve">Jull, G. et al. (2008) </w:t>
      </w:r>
      <w:r w:rsidRPr="00290B78">
        <w:rPr>
          <w:rFonts w:asciiTheme="majorHAnsi" w:eastAsia="Times New Roman" w:hAnsiTheme="majorHAnsi" w:cs="Times New Roman"/>
          <w:i/>
          <w:color w:val="000000"/>
          <w:sz w:val="24"/>
          <w:szCs w:val="24"/>
          <w:lang w:val="sr-Cyrl-BA" w:eastAsia="hr-HR"/>
        </w:rPr>
        <w:t>Whiplash headache and neck pain: research-based directions for physical therapies.</w:t>
      </w:r>
      <w:r w:rsidRPr="00290B78"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  <w:t xml:space="preserve"> Churchill Livingstone, Edinburgh.</w:t>
      </w:r>
    </w:p>
    <w:p w14:paraId="7C671D56" w14:textId="77777777" w:rsidR="00A318A2" w:rsidRPr="00290B78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</w:pPr>
    </w:p>
    <w:p w14:paraId="1ADD74B1" w14:textId="77777777" w:rsidR="00A318A2" w:rsidRPr="00290B78" w:rsidRDefault="000D664B" w:rsidP="00CE50A6">
      <w:pPr>
        <w:pStyle w:val="ListParagraph"/>
        <w:numPr>
          <w:ilvl w:val="0"/>
          <w:numId w:val="10"/>
        </w:numP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</w:pPr>
      <w:r w:rsidRPr="00290B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  <w:t>Електронска</w:t>
      </w:r>
      <w:r w:rsidR="00A318A2" w:rsidRPr="00290B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  <w:t xml:space="preserve"> </w:t>
      </w:r>
      <w:r w:rsidRPr="00290B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  <w:t>публикација</w:t>
      </w:r>
      <w:r w:rsidR="00A318A2" w:rsidRPr="00290B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  <w:t>:</w:t>
      </w:r>
    </w:p>
    <w:p w14:paraId="3CD26293" w14:textId="77777777" w:rsidR="00A318A2" w:rsidRPr="00290B78" w:rsidRDefault="00A318A2" w:rsidP="00A318A2">
      <w:pPr>
        <w:pStyle w:val="ListParagraph"/>
        <w:ind w:left="360"/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</w:pPr>
    </w:p>
    <w:p w14:paraId="6E1C64AF" w14:textId="37886969" w:rsidR="00A318A2" w:rsidRPr="00290B78" w:rsidRDefault="00A318A2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</w:pPr>
      <w:r w:rsidRPr="00290B78"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  <w:t xml:space="preserve">Dronke, P. (1968) Medieval Latin and the rise of European love-lyric [Internet]. Oxford, Oxford University Press. </w:t>
      </w:r>
      <w:r w:rsidR="002A4CED" w:rsidRPr="00290B78"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  <w:t>Dostupno na</w:t>
      </w:r>
      <w:r w:rsidRPr="00290B78"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  <w:t>: Netlibrary &lt;http://www.netLibrary.com&gt; [6</w:t>
      </w:r>
      <w:r w:rsidR="002A4CED" w:rsidRPr="00290B78"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  <w:t>.</w:t>
      </w:r>
      <w:r w:rsidR="00AE290E" w:rsidRPr="00290B78"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  <w:t>7.</w:t>
      </w:r>
      <w:r w:rsidRPr="00290B78"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  <w:t xml:space="preserve"> 20</w:t>
      </w:r>
      <w:r w:rsidR="00AE290E" w:rsidRPr="00290B78"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  <w:t>1</w:t>
      </w:r>
      <w:r w:rsidRPr="00290B78"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  <w:t>8].</w:t>
      </w:r>
    </w:p>
    <w:p w14:paraId="524F921F" w14:textId="77777777" w:rsidR="002A4CED" w:rsidRPr="00290B78" w:rsidRDefault="002A4CED" w:rsidP="00A318A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</w:pPr>
    </w:p>
    <w:p w14:paraId="51A5958A" w14:textId="7CD647E9" w:rsidR="002A4CED" w:rsidRPr="00290B78" w:rsidRDefault="000D664B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</w:pPr>
      <w:r w:rsidRPr="00290B78">
        <w:rPr>
          <w:rFonts w:asciiTheme="majorHAnsi" w:eastAsia="Times New Roman" w:hAnsiTheme="majorHAnsi" w:cs="Times New Roman"/>
          <w:b/>
          <w:bCs/>
          <w:sz w:val="24"/>
          <w:szCs w:val="24"/>
          <w:lang w:val="sr-Cyrl-BA" w:eastAsia="hr-HR"/>
        </w:rPr>
        <w:t>Чланак</w:t>
      </w:r>
      <w:r w:rsidR="002A4CED" w:rsidRPr="00290B78">
        <w:rPr>
          <w:rFonts w:asciiTheme="majorHAnsi" w:eastAsia="Times New Roman" w:hAnsiTheme="majorHAnsi" w:cs="Times New Roman"/>
          <w:b/>
          <w:bCs/>
          <w:sz w:val="24"/>
          <w:szCs w:val="24"/>
          <w:lang w:val="sr-Cyrl-BA" w:eastAsia="hr-HR"/>
        </w:rPr>
        <w:t xml:space="preserve"> </w:t>
      </w:r>
      <w:r w:rsidRPr="00290B78">
        <w:rPr>
          <w:rFonts w:asciiTheme="majorHAnsi" w:eastAsia="Times New Roman" w:hAnsiTheme="majorHAnsi" w:cs="Times New Roman"/>
          <w:b/>
          <w:bCs/>
          <w:sz w:val="24"/>
          <w:szCs w:val="24"/>
          <w:lang w:val="sr-Cyrl-BA" w:eastAsia="hr-HR"/>
        </w:rPr>
        <w:t>или</w:t>
      </w:r>
      <w:r w:rsidR="002A4CED" w:rsidRPr="00290B78">
        <w:rPr>
          <w:rFonts w:asciiTheme="majorHAnsi" w:eastAsia="Times New Roman" w:hAnsiTheme="majorHAnsi" w:cs="Times New Roman"/>
          <w:b/>
          <w:bCs/>
          <w:sz w:val="24"/>
          <w:szCs w:val="24"/>
          <w:lang w:val="sr-Cyrl-BA" w:eastAsia="hr-HR"/>
        </w:rPr>
        <w:t xml:space="preserve"> </w:t>
      </w:r>
      <w:r w:rsidRPr="00290B78">
        <w:rPr>
          <w:rFonts w:asciiTheme="majorHAnsi" w:eastAsia="Times New Roman" w:hAnsiTheme="majorHAnsi" w:cs="Times New Roman"/>
          <w:b/>
          <w:bCs/>
          <w:sz w:val="24"/>
          <w:szCs w:val="24"/>
          <w:lang w:val="sr-Cyrl-BA" w:eastAsia="hr-HR"/>
        </w:rPr>
        <w:t>поглавље</w:t>
      </w:r>
      <w:r w:rsidR="002A4CED" w:rsidRPr="00290B78">
        <w:rPr>
          <w:rFonts w:asciiTheme="majorHAnsi" w:eastAsia="Times New Roman" w:hAnsiTheme="majorHAnsi" w:cs="Times New Roman"/>
          <w:b/>
          <w:bCs/>
          <w:sz w:val="24"/>
          <w:szCs w:val="24"/>
          <w:lang w:val="sr-Cyrl-BA" w:eastAsia="hr-HR"/>
        </w:rPr>
        <w:t xml:space="preserve"> </w:t>
      </w:r>
      <w:r w:rsidRPr="00290B78">
        <w:rPr>
          <w:rFonts w:asciiTheme="majorHAnsi" w:eastAsia="Times New Roman" w:hAnsiTheme="majorHAnsi" w:cs="Times New Roman"/>
          <w:b/>
          <w:bCs/>
          <w:sz w:val="24"/>
          <w:szCs w:val="24"/>
          <w:lang w:val="sr-Cyrl-BA" w:eastAsia="hr-HR"/>
        </w:rPr>
        <w:t>књиге</w:t>
      </w:r>
      <w:r w:rsidR="002A4CED" w:rsidRPr="00290B78">
        <w:rPr>
          <w:rFonts w:asciiTheme="majorHAnsi" w:eastAsia="Times New Roman" w:hAnsiTheme="majorHAnsi" w:cs="Times New Roman"/>
          <w:b/>
          <w:bCs/>
          <w:sz w:val="24"/>
          <w:szCs w:val="24"/>
          <w:lang w:val="sr-Cyrl-BA" w:eastAsia="hr-HR"/>
        </w:rPr>
        <w:t>:</w:t>
      </w:r>
    </w:p>
    <w:p w14:paraId="5866A6A6" w14:textId="77777777" w:rsidR="002A4CED" w:rsidRPr="00290B78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</w:pPr>
    </w:p>
    <w:p w14:paraId="75140E23" w14:textId="1EAD00E4" w:rsidR="002A4CED" w:rsidRPr="00290B78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</w:pPr>
      <w:r w:rsidRPr="00290B78"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  <w:t xml:space="preserve">Bernstein, D. (1995) Transportation planning. In Chen, W.F. (ed.). </w:t>
      </w:r>
      <w:r w:rsidRPr="00290B78">
        <w:rPr>
          <w:rFonts w:asciiTheme="majorHAnsi" w:eastAsia="Times New Roman" w:hAnsiTheme="majorHAnsi" w:cs="Times New Roman"/>
          <w:i/>
          <w:color w:val="000000"/>
          <w:sz w:val="24"/>
          <w:szCs w:val="24"/>
          <w:lang w:val="sr-Cyrl-BA" w:eastAsia="hr-HR"/>
        </w:rPr>
        <w:t>The civil engineering handbook</w:t>
      </w:r>
      <w:r w:rsidRPr="00290B78"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  <w:t xml:space="preserve">, Boca Raton, CRC Press,  </w:t>
      </w:r>
      <w:r w:rsidR="000D664B" w:rsidRPr="00290B78"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  <w:t>стр</w:t>
      </w:r>
      <w:r w:rsidRPr="00290B78"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  <w:t>. 231-</w:t>
      </w:r>
      <w:r w:rsidR="00AE290E" w:rsidRPr="00290B78"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  <w:t>2</w:t>
      </w:r>
      <w:r w:rsidRPr="00290B78"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  <w:t>61.</w:t>
      </w:r>
    </w:p>
    <w:p w14:paraId="1D6F3AC5" w14:textId="4F11138C" w:rsidR="002A4CED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</w:pPr>
    </w:p>
    <w:p w14:paraId="5D27C7D6" w14:textId="77777777" w:rsidR="002828BB" w:rsidRPr="00290B78" w:rsidRDefault="002828BB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</w:pPr>
    </w:p>
    <w:p w14:paraId="4F2E5A54" w14:textId="36722AF5" w:rsidR="002A4CED" w:rsidRPr="00290B78" w:rsidRDefault="000D664B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</w:pPr>
      <w:r w:rsidRPr="00290B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  <w:lastRenderedPageBreak/>
        <w:t>Чланак</w:t>
      </w:r>
      <w:r w:rsidR="002A4CED" w:rsidRPr="00290B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  <w:t xml:space="preserve"> </w:t>
      </w:r>
      <w:r w:rsidRPr="00290B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  <w:t>у</w:t>
      </w:r>
      <w:r w:rsidR="002A4CED" w:rsidRPr="00290B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  <w:t xml:space="preserve"> </w:t>
      </w:r>
      <w:r w:rsidR="00AE290E" w:rsidRPr="00290B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  <w:t xml:space="preserve">принтаном или електронском </w:t>
      </w:r>
      <w:r w:rsidRPr="00290B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  <w:t>часопису</w:t>
      </w:r>
      <w:r w:rsidR="002A4CED" w:rsidRPr="00290B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  <w:t>:</w:t>
      </w:r>
    </w:p>
    <w:p w14:paraId="404C1C49" w14:textId="77777777" w:rsidR="002A4CED" w:rsidRPr="00290B78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</w:pPr>
    </w:p>
    <w:p w14:paraId="42E5F935" w14:textId="77777777" w:rsidR="002A4CED" w:rsidRPr="00290B78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</w:pPr>
      <w:r w:rsidRPr="00290B78"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  <w:t xml:space="preserve">Bennett, M., and James, S. (2001) Through the glass ceiling: women’s experience of modern workplace practices. </w:t>
      </w:r>
      <w:r w:rsidRPr="00290B78">
        <w:rPr>
          <w:rFonts w:asciiTheme="majorHAnsi" w:eastAsia="Times New Roman" w:hAnsiTheme="majorHAnsi" w:cs="Times New Roman"/>
          <w:i/>
          <w:iCs/>
          <w:sz w:val="24"/>
          <w:szCs w:val="24"/>
          <w:lang w:val="sr-Cyrl-BA" w:eastAsia="hr-HR"/>
        </w:rPr>
        <w:t>Journal of Gender in Business</w:t>
      </w:r>
      <w:r w:rsidRPr="00290B78"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  <w:t xml:space="preserve">, 5 (3) June, </w:t>
      </w:r>
      <w:r w:rsidR="000D664B" w:rsidRPr="00290B78"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  <w:t>стр</w:t>
      </w:r>
      <w:r w:rsidRPr="00290B78"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  <w:t>. 32-41.</w:t>
      </w:r>
    </w:p>
    <w:p w14:paraId="1C5C9EF5" w14:textId="77777777" w:rsidR="002A4CED" w:rsidRPr="00290B78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HAnsi" w:eastAsia="Times New Roman" w:hAnsiTheme="majorHAnsi" w:cs="Times New Roman"/>
          <w:sz w:val="24"/>
          <w:szCs w:val="24"/>
          <w:lang w:val="sr-Cyrl-BA" w:eastAsia="hr-HR"/>
        </w:rPr>
      </w:pPr>
    </w:p>
    <w:p w14:paraId="284AD31B" w14:textId="13E9783C" w:rsidR="002A4CED" w:rsidRPr="00290B78" w:rsidRDefault="00AE290E" w:rsidP="00CE50A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val="sr-Cyrl-BA" w:eastAsia="hr-HR"/>
        </w:rPr>
      </w:pPr>
      <w:r w:rsidRPr="00290B78">
        <w:rPr>
          <w:rFonts w:asciiTheme="majorHAnsi" w:eastAsia="Times New Roman" w:hAnsiTheme="majorHAnsi" w:cs="Times New Roman"/>
          <w:b/>
          <w:bCs/>
          <w:sz w:val="24"/>
          <w:szCs w:val="24"/>
          <w:lang w:val="sr-Cyrl-BA" w:eastAsia="hr-HR"/>
        </w:rPr>
        <w:t>Разни документи и в</w:t>
      </w:r>
      <w:r w:rsidR="000D664B" w:rsidRPr="00290B78">
        <w:rPr>
          <w:rFonts w:asciiTheme="majorHAnsi" w:eastAsia="Times New Roman" w:hAnsiTheme="majorHAnsi" w:cs="Times New Roman"/>
          <w:b/>
          <w:bCs/>
          <w:sz w:val="24"/>
          <w:szCs w:val="24"/>
          <w:lang w:val="sr-Cyrl-BA" w:eastAsia="hr-HR"/>
        </w:rPr>
        <w:t>еб-</w:t>
      </w:r>
      <w:r w:rsidRPr="00290B78">
        <w:rPr>
          <w:rFonts w:asciiTheme="majorHAnsi" w:eastAsia="Times New Roman" w:hAnsiTheme="majorHAnsi" w:cs="Times New Roman"/>
          <w:b/>
          <w:bCs/>
          <w:sz w:val="24"/>
          <w:szCs w:val="24"/>
          <w:lang w:val="sr-Cyrl-BA" w:eastAsia="hr-HR"/>
        </w:rPr>
        <w:t>странице</w:t>
      </w:r>
      <w:r w:rsidR="002A4CED" w:rsidRPr="00290B78">
        <w:rPr>
          <w:rFonts w:asciiTheme="majorHAnsi" w:eastAsia="Times New Roman" w:hAnsiTheme="majorHAnsi" w:cs="Times New Roman"/>
          <w:b/>
          <w:bCs/>
          <w:sz w:val="24"/>
          <w:szCs w:val="24"/>
          <w:lang w:val="sr-Cyrl-BA" w:eastAsia="hr-HR"/>
        </w:rPr>
        <w:t>:</w:t>
      </w:r>
    </w:p>
    <w:p w14:paraId="59916BD4" w14:textId="77777777" w:rsidR="002A4CED" w:rsidRPr="00290B78" w:rsidRDefault="002A4CED" w:rsidP="002A4CED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</w:pPr>
    </w:p>
    <w:p w14:paraId="0F38D246" w14:textId="77777777" w:rsidR="00AE290E" w:rsidRPr="00290B78" w:rsidRDefault="00AE290E" w:rsidP="00AE290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</w:pPr>
      <w:r w:rsidRPr="00290B78"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  <w:t>Commission of the European Communities (2002) Communication from the Commission: The European Social Dialogue, a Force for Innovation and Change, Proposal for a COUNCIL DECISION establishing a Tripartite Social Summit for Growth and Employment. Brussels, COM(2002) 341 final 2002/0136 (CNS).</w:t>
      </w:r>
    </w:p>
    <w:p w14:paraId="11E78A7E" w14:textId="77777777" w:rsidR="00AE290E" w:rsidRPr="00290B78" w:rsidRDefault="00AE290E" w:rsidP="00AE290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</w:pPr>
    </w:p>
    <w:p w14:paraId="7AB8CD0D" w14:textId="6CF55CB0" w:rsidR="00AE290E" w:rsidRPr="00290B78" w:rsidRDefault="00AE290E" w:rsidP="00AE290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</w:pPr>
      <w:r w:rsidRPr="00290B78"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  <w:t xml:space="preserve">The European Parliament, the Council and the Commission. European Pillar Of Social Rights [Интернет]. Dostupno na: </w:t>
      </w:r>
      <w:hyperlink r:id="rId9" w:history="1">
        <w:r w:rsidRPr="00290B78">
          <w:rPr>
            <w:rStyle w:val="Hyperlink"/>
            <w:rFonts w:asciiTheme="majorHAnsi" w:eastAsia="Times New Roman" w:hAnsiTheme="majorHAnsi" w:cs="Times New Roman"/>
            <w:sz w:val="24"/>
            <w:szCs w:val="24"/>
            <w:lang w:val="sr-Cyrl-BA" w:eastAsia="hr-HR"/>
          </w:rPr>
          <w:t>https://ec.europa.eu/commission/sites/beta-political/files/social-summit-european-pillar-social-rights-booklet_en.pdf</w:t>
        </w:r>
      </w:hyperlink>
      <w:r w:rsidRPr="00290B78">
        <w:rPr>
          <w:rFonts w:asciiTheme="majorHAnsi" w:eastAsia="Times New Roman" w:hAnsiTheme="majorHAnsi" w:cs="Times New Roman"/>
          <w:color w:val="000000"/>
          <w:sz w:val="24"/>
          <w:szCs w:val="24"/>
          <w:lang w:val="sr-Cyrl-BA" w:eastAsia="hr-HR"/>
        </w:rPr>
        <w:t xml:space="preserve">  [17.4.2019.]</w:t>
      </w:r>
    </w:p>
    <w:p w14:paraId="5C277207" w14:textId="77777777" w:rsidR="00A318A2" w:rsidRPr="00290B78" w:rsidRDefault="00A318A2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  <w:lang w:val="sr-Cyrl-BA"/>
        </w:rPr>
      </w:pPr>
    </w:p>
    <w:p w14:paraId="704E7099" w14:textId="77777777" w:rsidR="00C37D1F" w:rsidRPr="00290B78" w:rsidRDefault="00C37D1F" w:rsidP="000E0A5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  <w:lang w:val="sr-Cyrl-BA"/>
        </w:rPr>
      </w:pPr>
    </w:p>
    <w:p w14:paraId="29E56303" w14:textId="7B8D2EC9" w:rsidR="00403A16" w:rsidRPr="00290B78" w:rsidRDefault="000D664B" w:rsidP="00403A16">
      <w:pPr>
        <w:tabs>
          <w:tab w:val="left" w:pos="3930"/>
        </w:tabs>
        <w:jc w:val="both"/>
        <w:rPr>
          <w:rFonts w:asciiTheme="majorHAnsi" w:hAnsiTheme="majorHAnsi" w:cs="Arial"/>
          <w:b/>
          <w:bCs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НАПОМЕНА</w:t>
      </w:r>
      <w:r w:rsidR="00403A16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УРЕДНИЧКОГ</w:t>
      </w:r>
      <w:r w:rsidR="00403A16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КОЛЕГИЈУМА</w:t>
      </w:r>
      <w:r w:rsidR="00403A16" w:rsidRPr="00290B78">
        <w:rPr>
          <w:rFonts w:asciiTheme="majorHAnsi" w:hAnsiTheme="majorHAnsi" w:cs="Arial"/>
          <w:b/>
          <w:bCs/>
          <w:sz w:val="24"/>
          <w:szCs w:val="24"/>
          <w:lang w:val="sr-Cyrl-BA"/>
        </w:rPr>
        <w:t>:</w:t>
      </w:r>
    </w:p>
    <w:p w14:paraId="21AAE6DF" w14:textId="1C544D49" w:rsidR="00AE290E" w:rsidRPr="00290B78" w:rsidRDefault="00AE290E" w:rsidP="00403A16">
      <w:pPr>
        <w:tabs>
          <w:tab w:val="left" w:pos="3930"/>
        </w:tabs>
        <w:jc w:val="both"/>
        <w:rPr>
          <w:rFonts w:asciiTheme="majorHAnsi" w:hAnsiTheme="majorHAnsi" w:cs="Arial"/>
          <w:bCs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Радови који нису </w:t>
      </w:r>
      <w:r w:rsidR="00E67D5D" w:rsidRPr="00290B78">
        <w:rPr>
          <w:rFonts w:asciiTheme="majorHAnsi" w:hAnsiTheme="majorHAnsi" w:cs="Arial"/>
          <w:bCs/>
          <w:sz w:val="24"/>
          <w:szCs w:val="24"/>
          <w:lang w:val="sr-Cyrl-BA"/>
        </w:rPr>
        <w:t>ур</w:t>
      </w: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>ађени и достав</w:t>
      </w:r>
      <w:r w:rsidR="00E67D5D" w:rsidRPr="00290B78">
        <w:rPr>
          <w:rFonts w:asciiTheme="majorHAnsi" w:hAnsiTheme="majorHAnsi" w:cs="Arial"/>
          <w:bCs/>
          <w:sz w:val="24"/>
          <w:szCs w:val="24"/>
          <w:lang w:val="sr-Cyrl-BA"/>
        </w:rPr>
        <w:t>љ</w:t>
      </w: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>ени у складу са наведеним упутствима ће</w:t>
      </w:r>
      <w:r w:rsidR="00E67D5D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бити</w:t>
      </w: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враћени ауторима.</w:t>
      </w:r>
    </w:p>
    <w:p w14:paraId="601437F0" w14:textId="6CF6B412" w:rsidR="00A52432" w:rsidRPr="00290B78" w:rsidRDefault="000D664B" w:rsidP="00403A16">
      <w:pPr>
        <w:tabs>
          <w:tab w:val="left" w:pos="3930"/>
        </w:tabs>
        <w:jc w:val="both"/>
        <w:rPr>
          <w:rFonts w:asciiTheme="majorHAnsi" w:hAnsiTheme="majorHAnsi"/>
          <w:sz w:val="24"/>
          <w:szCs w:val="24"/>
          <w:lang w:val="sr-Cyrl-BA"/>
        </w:rPr>
      </w:pP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>Ста</w:t>
      </w:r>
      <w:r w:rsidR="00E67D5D" w:rsidRPr="00290B78">
        <w:rPr>
          <w:rFonts w:asciiTheme="majorHAnsi" w:hAnsiTheme="majorHAnsi" w:cs="Arial"/>
          <w:bCs/>
          <w:sz w:val="24"/>
          <w:szCs w:val="24"/>
          <w:lang w:val="sr-Cyrl-BA"/>
        </w:rPr>
        <w:t>вови</w:t>
      </w:r>
      <w:r w:rsidR="00403A16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>изнесен</w:t>
      </w:r>
      <w:r w:rsidR="00E67D5D" w:rsidRPr="00290B78">
        <w:rPr>
          <w:rFonts w:asciiTheme="majorHAnsi" w:hAnsiTheme="majorHAnsi" w:cs="Arial"/>
          <w:bCs/>
          <w:sz w:val="24"/>
          <w:szCs w:val="24"/>
          <w:lang w:val="sr-Cyrl-BA"/>
        </w:rPr>
        <w:t>и у</w:t>
      </w:r>
      <w:r w:rsidR="00403A16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</w:t>
      </w:r>
      <w:r w:rsidR="00AE290E" w:rsidRPr="00290B78">
        <w:rPr>
          <w:rFonts w:asciiTheme="majorHAnsi" w:hAnsiTheme="majorHAnsi" w:cs="Arial"/>
          <w:bCs/>
          <w:sz w:val="24"/>
          <w:szCs w:val="24"/>
          <w:lang w:val="sr-Cyrl-BA"/>
        </w:rPr>
        <w:t>часопису</w:t>
      </w:r>
      <w:r w:rsidR="00403A16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</w:t>
      </w:r>
      <w:r w:rsidR="00AE290E" w:rsidRPr="00290B78">
        <w:rPr>
          <w:rFonts w:asciiTheme="majorHAnsi" w:hAnsiTheme="majorHAnsi" w:cs="Arial"/>
          <w:bCs/>
          <w:i/>
          <w:iCs/>
          <w:sz w:val="24"/>
          <w:szCs w:val="24"/>
          <w:lang w:val="sr-Cyrl-BA"/>
        </w:rPr>
        <w:t>Sui generis</w:t>
      </w:r>
      <w:r w:rsidR="00AE290E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>представљају</w:t>
      </w:r>
      <w:r w:rsidR="00403A16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>мишљења</w:t>
      </w:r>
      <w:r w:rsidR="00403A16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>аутора</w:t>
      </w:r>
      <w:r w:rsidR="00403A16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, </w:t>
      </w: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>а</w:t>
      </w:r>
      <w:r w:rsidR="00403A16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>не</w:t>
      </w:r>
      <w:r w:rsidR="00AE290E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>Дирекције</w:t>
      </w:r>
      <w:r w:rsidR="00403A16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>за</w:t>
      </w:r>
      <w:r w:rsidR="00403A16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>европске</w:t>
      </w:r>
      <w:r w:rsidR="00403A16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</w:t>
      </w:r>
      <w:r w:rsidRPr="00290B78">
        <w:rPr>
          <w:rFonts w:asciiTheme="majorHAnsi" w:hAnsiTheme="majorHAnsi" w:cs="Arial"/>
          <w:bCs/>
          <w:sz w:val="24"/>
          <w:szCs w:val="24"/>
          <w:lang w:val="sr-Cyrl-BA"/>
        </w:rPr>
        <w:t>интеграције</w:t>
      </w:r>
      <w:r w:rsidR="00AE290E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нити финансијера, односно суфинансијера, уколико је објав</w:t>
      </w:r>
      <w:r w:rsidR="00E67D5D" w:rsidRPr="00290B78">
        <w:rPr>
          <w:rFonts w:asciiTheme="majorHAnsi" w:hAnsiTheme="majorHAnsi" w:cs="Arial"/>
          <w:bCs/>
          <w:sz w:val="24"/>
          <w:szCs w:val="24"/>
          <w:lang w:val="sr-Cyrl-BA"/>
        </w:rPr>
        <w:t>љивање</w:t>
      </w:r>
      <w:r w:rsidR="00AE290E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</w:t>
      </w:r>
      <w:r w:rsidR="00E67D5D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неког </w:t>
      </w:r>
      <w:r w:rsidR="00AE290E" w:rsidRPr="00290B78">
        <w:rPr>
          <w:rFonts w:asciiTheme="majorHAnsi" w:hAnsiTheme="majorHAnsi" w:cs="Arial"/>
          <w:bCs/>
          <w:sz w:val="24"/>
          <w:szCs w:val="24"/>
          <w:lang w:val="sr-Cyrl-BA"/>
        </w:rPr>
        <w:t>броја бил</w:t>
      </w:r>
      <w:r w:rsidR="00E67D5D" w:rsidRPr="00290B78">
        <w:rPr>
          <w:rFonts w:asciiTheme="majorHAnsi" w:hAnsiTheme="majorHAnsi" w:cs="Arial"/>
          <w:bCs/>
          <w:sz w:val="24"/>
          <w:szCs w:val="24"/>
          <w:lang w:val="sr-Cyrl-BA"/>
        </w:rPr>
        <w:t>о</w:t>
      </w:r>
      <w:r w:rsidR="00AE290E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у потпуности или дјелимично финансиран</w:t>
      </w:r>
      <w:r w:rsidR="00E67D5D" w:rsidRPr="00290B78">
        <w:rPr>
          <w:rFonts w:asciiTheme="majorHAnsi" w:hAnsiTheme="majorHAnsi" w:cs="Arial"/>
          <w:bCs/>
          <w:sz w:val="24"/>
          <w:szCs w:val="24"/>
          <w:lang w:val="sr-Cyrl-BA"/>
        </w:rPr>
        <w:t>о</w:t>
      </w:r>
      <w:r w:rsidR="00AE290E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средствима</w:t>
      </w:r>
      <w:r w:rsidR="00E67D5D" w:rsidRPr="00290B78">
        <w:rPr>
          <w:rFonts w:asciiTheme="majorHAnsi" w:hAnsiTheme="majorHAnsi" w:cs="Arial"/>
          <w:bCs/>
          <w:sz w:val="24"/>
          <w:szCs w:val="24"/>
          <w:lang w:val="sr-Cyrl-BA"/>
        </w:rPr>
        <w:t xml:space="preserve"> донатора</w:t>
      </w:r>
      <w:r w:rsidR="00403A16" w:rsidRPr="00290B78">
        <w:rPr>
          <w:rFonts w:asciiTheme="majorHAnsi" w:hAnsiTheme="majorHAnsi" w:cs="Arial"/>
          <w:bCs/>
          <w:sz w:val="24"/>
          <w:szCs w:val="24"/>
          <w:lang w:val="sr-Cyrl-BA"/>
        </w:rPr>
        <w:t>.</w:t>
      </w:r>
      <w:r w:rsidR="00403A16" w:rsidRPr="00290B78">
        <w:rPr>
          <w:rFonts w:asciiTheme="majorHAnsi" w:hAnsiTheme="majorHAnsi" w:cs="Arial"/>
          <w:bCs/>
          <w:sz w:val="24"/>
          <w:szCs w:val="24"/>
          <w:lang w:val="sr-Cyrl-BA"/>
        </w:rPr>
        <w:cr/>
      </w:r>
    </w:p>
    <w:sectPr w:rsidR="00A52432" w:rsidRPr="00290B78" w:rsidSect="0059479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802A0" w14:textId="77777777" w:rsidR="005C1856" w:rsidRDefault="005C1856" w:rsidP="00A52432">
      <w:pPr>
        <w:spacing w:after="0" w:line="240" w:lineRule="auto"/>
      </w:pPr>
      <w:r>
        <w:separator/>
      </w:r>
    </w:p>
  </w:endnote>
  <w:endnote w:type="continuationSeparator" w:id="0">
    <w:p w14:paraId="66C66FA7" w14:textId="77777777" w:rsidR="005C1856" w:rsidRDefault="005C1856" w:rsidP="00A5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1419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1FB61" w14:textId="77777777" w:rsidR="00557BE5" w:rsidRDefault="00557BE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2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159200" w14:textId="77777777" w:rsidR="00557BE5" w:rsidRDefault="00557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A3DA2" w14:textId="77777777" w:rsidR="005C1856" w:rsidRDefault="005C1856" w:rsidP="00A52432">
      <w:pPr>
        <w:spacing w:after="0" w:line="240" w:lineRule="auto"/>
      </w:pPr>
      <w:r>
        <w:separator/>
      </w:r>
    </w:p>
  </w:footnote>
  <w:footnote w:type="continuationSeparator" w:id="0">
    <w:p w14:paraId="24FFA819" w14:textId="77777777" w:rsidR="005C1856" w:rsidRDefault="005C1856" w:rsidP="00A5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54019" w14:textId="5A8E3FFE" w:rsidR="00557BE5" w:rsidRDefault="00557BE5">
    <w:pPr>
      <w:pStyle w:val="Header"/>
    </w:pPr>
    <w:r>
      <w:rPr>
        <w:lang w:val="sr-Cyrl-BA"/>
      </w:rPr>
      <w:t>Научно-стручни часопис</w:t>
    </w:r>
    <w:r>
      <w:t xml:space="preserve"> </w:t>
    </w:r>
    <w:r>
      <w:rPr>
        <w:i/>
      </w:rPr>
      <w:t>Sui g</w:t>
    </w:r>
    <w:r w:rsidRPr="000E0A57">
      <w:rPr>
        <w:i/>
      </w:rPr>
      <w:t>eneris</w:t>
    </w:r>
    <w:r w:rsidR="00632856">
      <w:rPr>
        <w:i/>
        <w:lang w:val="sr-Cyrl-BA"/>
      </w:rPr>
      <w:t xml:space="preserve">, </w:t>
    </w:r>
    <w:r w:rsidR="00632856" w:rsidRPr="002828BB">
      <w:rPr>
        <w:iCs/>
        <w:lang w:val="sr-Cyrl-BA"/>
      </w:rPr>
      <w:t xml:space="preserve">број </w:t>
    </w:r>
    <w:r w:rsidR="00632856" w:rsidRPr="002828BB">
      <w:rPr>
        <w:iCs/>
        <w:lang w:val="hr-BA"/>
      </w:rPr>
      <w:t>VIII</w:t>
    </w:r>
    <w:r w:rsidRPr="002828BB">
      <w:rPr>
        <w:iCs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06F08"/>
    <w:multiLevelType w:val="hybridMultilevel"/>
    <w:tmpl w:val="67162A76"/>
    <w:lvl w:ilvl="0" w:tplc="2F66BDC4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2476"/>
    <w:multiLevelType w:val="hybridMultilevel"/>
    <w:tmpl w:val="0E46F762"/>
    <w:lvl w:ilvl="0" w:tplc="2F66BDC4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E3E"/>
    <w:multiLevelType w:val="hybridMultilevel"/>
    <w:tmpl w:val="63D44B62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D012E"/>
    <w:multiLevelType w:val="hybridMultilevel"/>
    <w:tmpl w:val="85940524"/>
    <w:lvl w:ilvl="0" w:tplc="2F66BDC4">
      <w:numFmt w:val="bullet"/>
      <w:lvlText w:val="•"/>
      <w:lvlJc w:val="left"/>
      <w:pPr>
        <w:ind w:left="36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F001EE"/>
    <w:multiLevelType w:val="hybridMultilevel"/>
    <w:tmpl w:val="923EEF38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A0B"/>
    <w:multiLevelType w:val="hybridMultilevel"/>
    <w:tmpl w:val="87844890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140E3"/>
    <w:multiLevelType w:val="hybridMultilevel"/>
    <w:tmpl w:val="A53EABE4"/>
    <w:lvl w:ilvl="0" w:tplc="98CA11F8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335C9"/>
    <w:multiLevelType w:val="hybridMultilevel"/>
    <w:tmpl w:val="012EB5DA"/>
    <w:lvl w:ilvl="0" w:tplc="F57EA77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D70302"/>
    <w:multiLevelType w:val="hybridMultilevel"/>
    <w:tmpl w:val="3AB48D62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85867"/>
    <w:multiLevelType w:val="hybridMultilevel"/>
    <w:tmpl w:val="5F4A10F6"/>
    <w:lvl w:ilvl="0" w:tplc="F57EA77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840778"/>
    <w:multiLevelType w:val="hybridMultilevel"/>
    <w:tmpl w:val="93CA4B3C"/>
    <w:lvl w:ilvl="0" w:tplc="F57EA7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A287C"/>
    <w:multiLevelType w:val="hybridMultilevel"/>
    <w:tmpl w:val="8960C6F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FF0255"/>
    <w:multiLevelType w:val="hybridMultilevel"/>
    <w:tmpl w:val="33300E38"/>
    <w:lvl w:ilvl="0" w:tplc="F57EA77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330C29"/>
    <w:multiLevelType w:val="hybridMultilevel"/>
    <w:tmpl w:val="A5866E6A"/>
    <w:lvl w:ilvl="0" w:tplc="2F66BDC4">
      <w:numFmt w:val="bullet"/>
      <w:lvlText w:val="•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1"/>
  </w:num>
  <w:num w:numId="10">
    <w:abstractNumId w:val="7"/>
  </w:num>
  <w:num w:numId="11">
    <w:abstractNumId w:val="6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129"/>
    <w:rsid w:val="000214E9"/>
    <w:rsid w:val="00025E36"/>
    <w:rsid w:val="00026164"/>
    <w:rsid w:val="000336A7"/>
    <w:rsid w:val="00033C93"/>
    <w:rsid w:val="000A3129"/>
    <w:rsid w:val="000D664B"/>
    <w:rsid w:val="000E0A57"/>
    <w:rsid w:val="00107939"/>
    <w:rsid w:val="00122BD9"/>
    <w:rsid w:val="00151963"/>
    <w:rsid w:val="001858F1"/>
    <w:rsid w:val="001B6D76"/>
    <w:rsid w:val="001D27A9"/>
    <w:rsid w:val="001D48BF"/>
    <w:rsid w:val="0022257B"/>
    <w:rsid w:val="00227995"/>
    <w:rsid w:val="00227B01"/>
    <w:rsid w:val="0024384E"/>
    <w:rsid w:val="00264419"/>
    <w:rsid w:val="002771B8"/>
    <w:rsid w:val="002828BB"/>
    <w:rsid w:val="00290B78"/>
    <w:rsid w:val="002A4CED"/>
    <w:rsid w:val="002D434D"/>
    <w:rsid w:val="002E106D"/>
    <w:rsid w:val="00310D2C"/>
    <w:rsid w:val="00320E0A"/>
    <w:rsid w:val="003269E5"/>
    <w:rsid w:val="00403A16"/>
    <w:rsid w:val="00424105"/>
    <w:rsid w:val="004259C4"/>
    <w:rsid w:val="00445533"/>
    <w:rsid w:val="0047296D"/>
    <w:rsid w:val="00474904"/>
    <w:rsid w:val="00491A93"/>
    <w:rsid w:val="004B74DB"/>
    <w:rsid w:val="005125D6"/>
    <w:rsid w:val="00551182"/>
    <w:rsid w:val="00557BE5"/>
    <w:rsid w:val="00593A54"/>
    <w:rsid w:val="0059479E"/>
    <w:rsid w:val="005C1856"/>
    <w:rsid w:val="005C4CB1"/>
    <w:rsid w:val="005E4DE5"/>
    <w:rsid w:val="006115AC"/>
    <w:rsid w:val="00632856"/>
    <w:rsid w:val="006453E3"/>
    <w:rsid w:val="006A7CFC"/>
    <w:rsid w:val="006E349F"/>
    <w:rsid w:val="006E5289"/>
    <w:rsid w:val="006F5D5C"/>
    <w:rsid w:val="0074453A"/>
    <w:rsid w:val="00772C6B"/>
    <w:rsid w:val="007A05B1"/>
    <w:rsid w:val="007D38C7"/>
    <w:rsid w:val="007E0D23"/>
    <w:rsid w:val="00872CDB"/>
    <w:rsid w:val="008849C1"/>
    <w:rsid w:val="00895A85"/>
    <w:rsid w:val="008F6286"/>
    <w:rsid w:val="009635DD"/>
    <w:rsid w:val="009713E3"/>
    <w:rsid w:val="0097702B"/>
    <w:rsid w:val="009E2880"/>
    <w:rsid w:val="00A1396E"/>
    <w:rsid w:val="00A318A2"/>
    <w:rsid w:val="00A35B3A"/>
    <w:rsid w:val="00A369F5"/>
    <w:rsid w:val="00A52432"/>
    <w:rsid w:val="00A804AE"/>
    <w:rsid w:val="00AD2F3E"/>
    <w:rsid w:val="00AE290E"/>
    <w:rsid w:val="00AF2ADC"/>
    <w:rsid w:val="00B82D4F"/>
    <w:rsid w:val="00B97BB9"/>
    <w:rsid w:val="00BB00C4"/>
    <w:rsid w:val="00C34682"/>
    <w:rsid w:val="00C37D1F"/>
    <w:rsid w:val="00C46AFC"/>
    <w:rsid w:val="00C530A0"/>
    <w:rsid w:val="00C82618"/>
    <w:rsid w:val="00C864E5"/>
    <w:rsid w:val="00C9450E"/>
    <w:rsid w:val="00CD6B13"/>
    <w:rsid w:val="00CE50A6"/>
    <w:rsid w:val="00D339F2"/>
    <w:rsid w:val="00D53F54"/>
    <w:rsid w:val="00D643E3"/>
    <w:rsid w:val="00D67478"/>
    <w:rsid w:val="00DA3F6E"/>
    <w:rsid w:val="00DD4480"/>
    <w:rsid w:val="00DD6EB4"/>
    <w:rsid w:val="00DE6C3B"/>
    <w:rsid w:val="00DF5F49"/>
    <w:rsid w:val="00E22BBF"/>
    <w:rsid w:val="00E67D5D"/>
    <w:rsid w:val="00E860F3"/>
    <w:rsid w:val="00EC6AE1"/>
    <w:rsid w:val="00EF640C"/>
    <w:rsid w:val="00F234CB"/>
    <w:rsid w:val="00F467C5"/>
    <w:rsid w:val="00F65FB4"/>
    <w:rsid w:val="00F834C0"/>
    <w:rsid w:val="00F83B29"/>
    <w:rsid w:val="00FB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2F8D"/>
  <w15:docId w15:val="{149F2D31-EDEB-4872-9A11-C0574F01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432"/>
  </w:style>
  <w:style w:type="paragraph" w:styleId="Footer">
    <w:name w:val="footer"/>
    <w:basedOn w:val="Normal"/>
    <w:link w:val="FooterChar"/>
    <w:uiPriority w:val="99"/>
    <w:unhideWhenUsed/>
    <w:rsid w:val="00A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432"/>
  </w:style>
  <w:style w:type="character" w:styleId="Hyperlink">
    <w:name w:val="Hyperlink"/>
    <w:basedOn w:val="DefaultParagraphFont"/>
    <w:uiPriority w:val="99"/>
    <w:unhideWhenUsed/>
    <w:rsid w:val="000E0A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7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225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25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7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1B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36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.generis@dei.gov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.europa.eu/commission/sites/beta-political/files/social-summit-european-pillar-social-rights-booklet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2BBDA-A330-4459-A0E6-7867CEA86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lana.pilavdzija</dc:creator>
  <cp:lastModifiedBy>Maja Rimac</cp:lastModifiedBy>
  <cp:revision>3</cp:revision>
  <dcterms:created xsi:type="dcterms:W3CDTF">2021-04-09T10:30:00Z</dcterms:created>
  <dcterms:modified xsi:type="dcterms:W3CDTF">2021-04-09T10:39:00Z</dcterms:modified>
</cp:coreProperties>
</file>