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3806" w14:textId="0B991797" w:rsidR="00B84078" w:rsidRPr="00396217" w:rsidRDefault="00497B5A" w:rsidP="00E900D5">
      <w:pPr>
        <w:spacing w:before="59"/>
        <w:ind w:left="3115" w:right="3133"/>
        <w:jc w:val="center"/>
        <w:rPr>
          <w:b/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>PROJEKTNI ZADATAK (ToR)</w:t>
      </w:r>
    </w:p>
    <w:p w14:paraId="5E3E10AF" w14:textId="77777777" w:rsidR="00C6081B" w:rsidRPr="00396217" w:rsidRDefault="00C6081B" w:rsidP="00E900D5">
      <w:pPr>
        <w:ind w:left="3115" w:right="3133"/>
        <w:jc w:val="center"/>
        <w:rPr>
          <w:sz w:val="24"/>
          <w:szCs w:val="24"/>
          <w:lang w:val="hr-BA"/>
        </w:rPr>
      </w:pPr>
    </w:p>
    <w:p w14:paraId="6ADC1DF0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6028A960" w14:textId="5868911A" w:rsidR="0096276C" w:rsidRPr="00396217" w:rsidRDefault="00497B5A" w:rsidP="00E900D5">
      <w:pPr>
        <w:ind w:left="257" w:right="277" w:hanging="2"/>
        <w:jc w:val="center"/>
        <w:rPr>
          <w:b/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>„PROJEKTNI SLUŽBENIK</w:t>
      </w:r>
      <w:r w:rsidR="00E90531">
        <w:rPr>
          <w:b/>
          <w:sz w:val="24"/>
          <w:szCs w:val="24"/>
          <w:lang w:val="hr-BA"/>
        </w:rPr>
        <w:t>/CA</w:t>
      </w:r>
      <w:r w:rsidR="0096276C" w:rsidRPr="00396217">
        <w:rPr>
          <w:b/>
          <w:sz w:val="24"/>
          <w:szCs w:val="24"/>
          <w:lang w:val="hr-BA"/>
        </w:rPr>
        <w:t>“</w:t>
      </w:r>
      <w:r w:rsidR="0095341C" w:rsidRPr="00396217">
        <w:rPr>
          <w:b/>
          <w:sz w:val="24"/>
          <w:szCs w:val="24"/>
          <w:lang w:val="hr-BA"/>
        </w:rPr>
        <w:t xml:space="preserve"> </w:t>
      </w:r>
      <w:r w:rsidR="00692EDF" w:rsidRPr="00396217">
        <w:rPr>
          <w:b/>
          <w:sz w:val="24"/>
          <w:szCs w:val="24"/>
          <w:lang w:val="hr-BA"/>
        </w:rPr>
        <w:t>ZA PROJEKAT</w:t>
      </w:r>
      <w:r w:rsidR="00AF2C3E" w:rsidRPr="00396217">
        <w:rPr>
          <w:b/>
          <w:sz w:val="24"/>
          <w:szCs w:val="24"/>
          <w:lang w:val="hr-BA"/>
        </w:rPr>
        <w:t xml:space="preserve"> </w:t>
      </w:r>
      <w:r w:rsidR="00AF2C3E" w:rsidRPr="00396217">
        <w:rPr>
          <w:b/>
          <w:bCs/>
          <w:sz w:val="24"/>
          <w:szCs w:val="24"/>
        </w:rPr>
        <w:t>„</w:t>
      </w:r>
      <w:r w:rsidR="00CF419C" w:rsidRPr="00396217">
        <w:rPr>
          <w:b/>
          <w:bCs/>
          <w:sz w:val="24"/>
          <w:szCs w:val="24"/>
        </w:rPr>
        <w:t>PODRŠKA</w:t>
      </w:r>
      <w:r w:rsidR="00427655" w:rsidRPr="00396217">
        <w:rPr>
          <w:b/>
          <w:bCs/>
          <w:sz w:val="24"/>
          <w:szCs w:val="24"/>
        </w:rPr>
        <w:t xml:space="preserve"> ORGANIZACIJI 14. FORUMA EU</w:t>
      </w:r>
      <w:r w:rsidR="0095341C" w:rsidRPr="00396217">
        <w:rPr>
          <w:b/>
          <w:bCs/>
          <w:sz w:val="24"/>
          <w:szCs w:val="24"/>
        </w:rPr>
        <w:t xml:space="preserve"> STRATEGIJE ZA DUNAVSKU REGIJU - EUSDR</w:t>
      </w:r>
      <w:r w:rsidR="00A03096" w:rsidRPr="00396217">
        <w:rPr>
          <w:b/>
          <w:bCs/>
          <w:sz w:val="24"/>
          <w:szCs w:val="24"/>
        </w:rPr>
        <w:t>”</w:t>
      </w:r>
    </w:p>
    <w:p w14:paraId="6BEC3B96" w14:textId="77FE1627" w:rsidR="00B84078" w:rsidRPr="00396217" w:rsidRDefault="00B84078" w:rsidP="00E900D5">
      <w:pPr>
        <w:rPr>
          <w:sz w:val="24"/>
          <w:szCs w:val="24"/>
          <w:lang w:val="hr-BA"/>
        </w:rPr>
      </w:pPr>
    </w:p>
    <w:p w14:paraId="60B6CDD2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6002D385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6779742C" w14:textId="66A2C2E5" w:rsidR="00B84078" w:rsidRPr="00396217" w:rsidRDefault="006E4D12" w:rsidP="00E900D5">
      <w:pPr>
        <w:ind w:left="460"/>
        <w:rPr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 xml:space="preserve">1.   </w:t>
      </w:r>
      <w:r w:rsidR="00497B5A" w:rsidRPr="00396217">
        <w:rPr>
          <w:b/>
          <w:sz w:val="24"/>
          <w:szCs w:val="24"/>
          <w:lang w:val="hr-BA"/>
        </w:rPr>
        <w:t xml:space="preserve">Osnovne </w:t>
      </w:r>
      <w:r w:rsidR="00B637C5" w:rsidRPr="00396217">
        <w:rPr>
          <w:b/>
          <w:sz w:val="24"/>
          <w:szCs w:val="24"/>
          <w:lang w:val="hr-BA"/>
        </w:rPr>
        <w:t>informacije</w:t>
      </w:r>
    </w:p>
    <w:p w14:paraId="396ABA8A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4E8311F4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46DCD768" w14:textId="06F60EC0" w:rsidR="00927B0C" w:rsidRPr="00396217" w:rsidRDefault="00497B5A" w:rsidP="00E900D5">
      <w:pPr>
        <w:ind w:left="100" w:right="76"/>
        <w:jc w:val="both"/>
        <w:rPr>
          <w:sz w:val="24"/>
          <w:szCs w:val="24"/>
          <w:lang w:val="hr-BA"/>
        </w:rPr>
      </w:pPr>
      <w:bookmarkStart w:id="0" w:name="_Hlk111114723"/>
      <w:r w:rsidRPr="00396217">
        <w:rPr>
          <w:sz w:val="24"/>
          <w:szCs w:val="24"/>
          <w:lang w:val="hr-BA"/>
        </w:rPr>
        <w:t>Strategija E</w:t>
      </w:r>
      <w:r w:rsidR="00246187">
        <w:rPr>
          <w:sz w:val="24"/>
          <w:szCs w:val="24"/>
          <w:lang w:val="hr-BA"/>
        </w:rPr>
        <w:t>vropske unije</w:t>
      </w:r>
      <w:r w:rsidRPr="00396217">
        <w:rPr>
          <w:sz w:val="24"/>
          <w:szCs w:val="24"/>
          <w:lang w:val="hr-BA"/>
        </w:rPr>
        <w:t xml:space="preserve"> za</w:t>
      </w:r>
      <w:r w:rsidR="00CA0412" w:rsidRPr="00396217">
        <w:rPr>
          <w:sz w:val="24"/>
          <w:szCs w:val="24"/>
          <w:lang w:val="hr-BA"/>
        </w:rPr>
        <w:t xml:space="preserve"> Dunavsku regiju</w:t>
      </w:r>
      <w:r w:rsidRPr="00396217">
        <w:rPr>
          <w:sz w:val="24"/>
          <w:szCs w:val="24"/>
          <w:lang w:val="hr-BA"/>
        </w:rPr>
        <w:t xml:space="preserve"> (EUS</w:t>
      </w:r>
      <w:r w:rsidR="00CA0412" w:rsidRPr="00396217">
        <w:rPr>
          <w:sz w:val="24"/>
          <w:szCs w:val="24"/>
          <w:lang w:val="hr-BA"/>
        </w:rPr>
        <w:t>DR</w:t>
      </w:r>
      <w:r w:rsidRPr="00396217">
        <w:rPr>
          <w:sz w:val="24"/>
          <w:szCs w:val="24"/>
          <w:lang w:val="hr-BA"/>
        </w:rPr>
        <w:t xml:space="preserve">) je makroregionalna strategija </w:t>
      </w:r>
      <w:bookmarkEnd w:id="0"/>
      <w:r w:rsidRPr="00396217">
        <w:rPr>
          <w:sz w:val="24"/>
          <w:szCs w:val="24"/>
          <w:lang w:val="hr-BA"/>
        </w:rPr>
        <w:t xml:space="preserve">koju je usvojila Evropska komisija </w:t>
      </w:r>
      <w:r w:rsidR="00246187">
        <w:rPr>
          <w:sz w:val="24"/>
          <w:szCs w:val="24"/>
          <w:lang w:val="hr-BA"/>
        </w:rPr>
        <w:t xml:space="preserve">(EK) </w:t>
      </w:r>
      <w:r w:rsidR="00AA3E15" w:rsidRPr="00396217">
        <w:rPr>
          <w:sz w:val="24"/>
          <w:szCs w:val="24"/>
          <w:lang w:val="hr-BA"/>
        </w:rPr>
        <w:t xml:space="preserve">2010. godine </w:t>
      </w:r>
      <w:r w:rsidRPr="00396217">
        <w:rPr>
          <w:sz w:val="24"/>
          <w:szCs w:val="24"/>
          <w:lang w:val="hr-BA"/>
        </w:rPr>
        <w:t>i odobrilo Evropsko vijeće 201</w:t>
      </w:r>
      <w:r w:rsidR="005714CC" w:rsidRPr="00396217">
        <w:rPr>
          <w:sz w:val="24"/>
          <w:szCs w:val="24"/>
          <w:lang w:val="hr-BA"/>
        </w:rPr>
        <w:t>1</w:t>
      </w:r>
      <w:r w:rsidRPr="00396217">
        <w:rPr>
          <w:sz w:val="24"/>
          <w:szCs w:val="24"/>
          <w:lang w:val="hr-BA"/>
        </w:rPr>
        <w:t>. godine. Strategiju su zajednički izradile</w:t>
      </w:r>
      <w:r w:rsidR="00246187">
        <w:rPr>
          <w:sz w:val="24"/>
          <w:szCs w:val="24"/>
          <w:lang w:val="hr-BA"/>
        </w:rPr>
        <w:t xml:space="preserve"> EK,</w:t>
      </w:r>
      <w:r w:rsidR="00F55439">
        <w:rPr>
          <w:sz w:val="24"/>
          <w:szCs w:val="24"/>
          <w:lang w:val="hr-BA"/>
        </w:rPr>
        <w:t xml:space="preserve"> </w:t>
      </w:r>
      <w:r w:rsidRPr="00396217">
        <w:rPr>
          <w:sz w:val="24"/>
          <w:szCs w:val="24"/>
          <w:lang w:val="hr-BA"/>
        </w:rPr>
        <w:t xml:space="preserve">zemlje </w:t>
      </w:r>
      <w:r w:rsidR="00CA0412" w:rsidRPr="00396217">
        <w:rPr>
          <w:sz w:val="24"/>
          <w:szCs w:val="24"/>
          <w:lang w:val="hr-BA"/>
        </w:rPr>
        <w:t xml:space="preserve">Dunavske </w:t>
      </w:r>
      <w:r w:rsidRPr="00396217">
        <w:rPr>
          <w:sz w:val="24"/>
          <w:szCs w:val="24"/>
          <w:lang w:val="hr-BA"/>
        </w:rPr>
        <w:t xml:space="preserve">regije i zainteresirane strane, </w:t>
      </w:r>
      <w:r w:rsidR="00246187">
        <w:rPr>
          <w:sz w:val="24"/>
          <w:szCs w:val="24"/>
          <w:lang w:val="hr-BA"/>
        </w:rPr>
        <w:t>sa ciljem da</w:t>
      </w:r>
      <w:r w:rsidRPr="00396217">
        <w:rPr>
          <w:sz w:val="24"/>
          <w:szCs w:val="24"/>
          <w:lang w:val="hr-BA"/>
        </w:rPr>
        <w:t xml:space="preserve"> zajedno rade na oblastima od zajedničkog interesa za dobrobit svake zemlje</w:t>
      </w:r>
      <w:r w:rsidR="00246187">
        <w:rPr>
          <w:sz w:val="24"/>
          <w:szCs w:val="24"/>
          <w:lang w:val="hr-BA"/>
        </w:rPr>
        <w:t xml:space="preserve"> članice Strategije kao</w:t>
      </w:r>
      <w:r w:rsidRPr="00396217">
        <w:rPr>
          <w:sz w:val="24"/>
          <w:szCs w:val="24"/>
          <w:lang w:val="hr-BA"/>
        </w:rPr>
        <w:t xml:space="preserve"> i čitave regije. </w:t>
      </w:r>
      <w:r w:rsidR="00482B4B" w:rsidRPr="00396217">
        <w:rPr>
          <w:sz w:val="24"/>
          <w:szCs w:val="24"/>
          <w:lang w:val="hr-BA"/>
        </w:rPr>
        <w:t>Strategija nastoji stvoriti sinergij</w:t>
      </w:r>
      <w:r w:rsidR="00246187">
        <w:rPr>
          <w:sz w:val="24"/>
          <w:szCs w:val="24"/>
          <w:lang w:val="hr-BA"/>
        </w:rPr>
        <w:t>u</w:t>
      </w:r>
      <w:r w:rsidR="00482B4B" w:rsidRPr="00396217">
        <w:rPr>
          <w:sz w:val="24"/>
          <w:szCs w:val="24"/>
          <w:lang w:val="hr-BA"/>
        </w:rPr>
        <w:t xml:space="preserve"> i koordinaciju između postojećih politika i inicijativa koje se odvijaju diljem Dunavske regije.</w:t>
      </w:r>
      <w:r w:rsidR="00096A0D" w:rsidRPr="00396217">
        <w:rPr>
          <w:sz w:val="24"/>
          <w:szCs w:val="24"/>
          <w:lang w:val="hr-BA"/>
        </w:rPr>
        <w:t xml:space="preserve"> </w:t>
      </w:r>
      <w:r w:rsidRPr="00396217">
        <w:rPr>
          <w:sz w:val="24"/>
          <w:szCs w:val="24"/>
          <w:lang w:val="hr-BA"/>
        </w:rPr>
        <w:t>EUS</w:t>
      </w:r>
      <w:r w:rsidR="00087306" w:rsidRPr="00396217">
        <w:rPr>
          <w:sz w:val="24"/>
          <w:szCs w:val="24"/>
          <w:lang w:val="hr-BA"/>
        </w:rPr>
        <w:t>DR</w:t>
      </w:r>
      <w:r w:rsidRPr="00396217">
        <w:rPr>
          <w:sz w:val="24"/>
          <w:szCs w:val="24"/>
          <w:lang w:val="hr-BA"/>
        </w:rPr>
        <w:t xml:space="preserve"> obuhvata </w:t>
      </w:r>
      <w:r w:rsidR="00C4154E" w:rsidRPr="00396217">
        <w:rPr>
          <w:sz w:val="24"/>
          <w:szCs w:val="24"/>
          <w:lang w:val="hr-BA"/>
        </w:rPr>
        <w:t>četrnaest zemalja</w:t>
      </w:r>
      <w:r w:rsidRPr="00396217">
        <w:rPr>
          <w:sz w:val="24"/>
          <w:szCs w:val="24"/>
          <w:lang w:val="hr-BA"/>
        </w:rPr>
        <w:t xml:space="preserve">: </w:t>
      </w:r>
      <w:r w:rsidR="00373944" w:rsidRPr="00396217">
        <w:rPr>
          <w:sz w:val="24"/>
          <w:szCs w:val="24"/>
          <w:lang w:val="hr-BA"/>
        </w:rPr>
        <w:t>devet</w:t>
      </w:r>
      <w:r w:rsidRPr="00396217">
        <w:rPr>
          <w:sz w:val="24"/>
          <w:szCs w:val="24"/>
          <w:lang w:val="hr-BA"/>
        </w:rPr>
        <w:t xml:space="preserve"> držav</w:t>
      </w:r>
      <w:r w:rsidR="009B10D8" w:rsidRPr="00396217">
        <w:rPr>
          <w:sz w:val="24"/>
          <w:szCs w:val="24"/>
          <w:lang w:val="hr-BA"/>
        </w:rPr>
        <w:t>a</w:t>
      </w:r>
      <w:r w:rsidRPr="00396217">
        <w:rPr>
          <w:sz w:val="24"/>
          <w:szCs w:val="24"/>
          <w:lang w:val="hr-BA"/>
        </w:rPr>
        <w:t xml:space="preserve"> članic</w:t>
      </w:r>
      <w:r w:rsidR="00246187">
        <w:rPr>
          <w:sz w:val="24"/>
          <w:szCs w:val="24"/>
          <w:lang w:val="hr-BA"/>
        </w:rPr>
        <w:t>a</w:t>
      </w:r>
      <w:r w:rsidRPr="00396217">
        <w:rPr>
          <w:sz w:val="24"/>
          <w:szCs w:val="24"/>
          <w:lang w:val="hr-BA"/>
        </w:rPr>
        <w:t xml:space="preserve"> EU (</w:t>
      </w:r>
      <w:r w:rsidR="00210B7D" w:rsidRPr="00396217">
        <w:rPr>
          <w:sz w:val="24"/>
          <w:szCs w:val="24"/>
          <w:lang w:val="hr-BA"/>
        </w:rPr>
        <w:t xml:space="preserve">Njemačka, Češka, </w:t>
      </w:r>
      <w:r w:rsidR="00634589" w:rsidRPr="00396217">
        <w:rPr>
          <w:sz w:val="24"/>
          <w:szCs w:val="24"/>
          <w:lang w:val="hr-BA"/>
        </w:rPr>
        <w:t xml:space="preserve">Slovačka, </w:t>
      </w:r>
      <w:r w:rsidR="00B60E79" w:rsidRPr="00396217">
        <w:rPr>
          <w:sz w:val="24"/>
          <w:szCs w:val="24"/>
          <w:lang w:val="hr-BA"/>
        </w:rPr>
        <w:t xml:space="preserve">Austrija, Mađarska, </w:t>
      </w:r>
      <w:r w:rsidR="003474FA" w:rsidRPr="00396217">
        <w:rPr>
          <w:sz w:val="24"/>
          <w:szCs w:val="24"/>
          <w:lang w:val="hr-BA"/>
        </w:rPr>
        <w:t>R</w:t>
      </w:r>
      <w:r w:rsidR="00B60E79" w:rsidRPr="00396217">
        <w:rPr>
          <w:sz w:val="24"/>
          <w:szCs w:val="24"/>
          <w:lang w:val="hr-BA"/>
        </w:rPr>
        <w:t>umunija, Bugarska</w:t>
      </w:r>
      <w:r w:rsidR="003474FA" w:rsidRPr="00396217">
        <w:rPr>
          <w:sz w:val="24"/>
          <w:szCs w:val="24"/>
          <w:lang w:val="hr-BA"/>
        </w:rPr>
        <w:t>,</w:t>
      </w:r>
      <w:r w:rsidR="00210B7D" w:rsidRPr="00396217">
        <w:rPr>
          <w:sz w:val="24"/>
          <w:szCs w:val="24"/>
          <w:lang w:val="hr-BA"/>
        </w:rPr>
        <w:t xml:space="preserve"> </w:t>
      </w:r>
      <w:r w:rsidR="000E564F" w:rsidRPr="00396217">
        <w:rPr>
          <w:sz w:val="24"/>
          <w:szCs w:val="24"/>
          <w:lang w:val="hr-BA"/>
        </w:rPr>
        <w:t>Slovenija, Hrvatska</w:t>
      </w:r>
      <w:r w:rsidR="00101D68" w:rsidRPr="00396217">
        <w:rPr>
          <w:sz w:val="24"/>
          <w:szCs w:val="24"/>
          <w:lang w:val="hr-BA"/>
        </w:rPr>
        <w:t>)</w:t>
      </w:r>
      <w:r w:rsidRPr="00396217">
        <w:rPr>
          <w:sz w:val="24"/>
          <w:szCs w:val="24"/>
          <w:lang w:val="hr-BA"/>
        </w:rPr>
        <w:t xml:space="preserve"> i </w:t>
      </w:r>
      <w:r w:rsidR="00373944" w:rsidRPr="00396217">
        <w:rPr>
          <w:sz w:val="24"/>
          <w:szCs w:val="24"/>
          <w:lang w:val="hr-BA"/>
        </w:rPr>
        <w:t xml:space="preserve">pet </w:t>
      </w:r>
      <w:r w:rsidRPr="00396217">
        <w:rPr>
          <w:sz w:val="24"/>
          <w:szCs w:val="24"/>
          <w:lang w:val="hr-BA"/>
        </w:rPr>
        <w:t xml:space="preserve">zemalja koje nisu članice EU (Bosna i Hercegovina, </w:t>
      </w:r>
      <w:r w:rsidR="009B10D8" w:rsidRPr="00396217">
        <w:rPr>
          <w:sz w:val="24"/>
          <w:szCs w:val="24"/>
          <w:lang w:val="hr-BA"/>
        </w:rPr>
        <w:t xml:space="preserve">Srbija, </w:t>
      </w:r>
      <w:r w:rsidRPr="00396217">
        <w:rPr>
          <w:sz w:val="24"/>
          <w:szCs w:val="24"/>
          <w:lang w:val="hr-BA"/>
        </w:rPr>
        <w:t xml:space="preserve">Crna Gora, </w:t>
      </w:r>
      <w:r w:rsidR="009B10D8" w:rsidRPr="00396217">
        <w:rPr>
          <w:sz w:val="24"/>
          <w:szCs w:val="24"/>
          <w:lang w:val="hr-BA"/>
        </w:rPr>
        <w:t>Ukrajina</w:t>
      </w:r>
      <w:r w:rsidR="004A31F4" w:rsidRPr="00396217">
        <w:rPr>
          <w:sz w:val="24"/>
          <w:szCs w:val="24"/>
          <w:lang w:val="hr-BA"/>
        </w:rPr>
        <w:t xml:space="preserve"> i Mold</w:t>
      </w:r>
      <w:r w:rsidR="00246187">
        <w:rPr>
          <w:sz w:val="24"/>
          <w:szCs w:val="24"/>
          <w:lang w:val="hr-BA"/>
        </w:rPr>
        <w:t>avija</w:t>
      </w:r>
      <w:r w:rsidRPr="00396217">
        <w:rPr>
          <w:sz w:val="24"/>
          <w:szCs w:val="24"/>
          <w:lang w:val="hr-BA"/>
        </w:rPr>
        <w:t>).</w:t>
      </w:r>
    </w:p>
    <w:p w14:paraId="10164505" w14:textId="77777777" w:rsidR="00927B0C" w:rsidRPr="00396217" w:rsidRDefault="00927B0C" w:rsidP="00E900D5">
      <w:pPr>
        <w:rPr>
          <w:sz w:val="24"/>
          <w:szCs w:val="24"/>
          <w:lang w:val="hr-BA"/>
        </w:rPr>
      </w:pPr>
    </w:p>
    <w:p w14:paraId="310781B1" w14:textId="707E1676" w:rsidR="00497B5A" w:rsidRDefault="00497B5A" w:rsidP="00E900D5">
      <w:pPr>
        <w:ind w:left="100" w:right="77"/>
        <w:jc w:val="both"/>
        <w:rPr>
          <w:spacing w:val="-1"/>
          <w:sz w:val="24"/>
          <w:szCs w:val="24"/>
          <w:lang w:val="hr-BA"/>
        </w:rPr>
      </w:pPr>
      <w:r w:rsidRPr="00396217">
        <w:rPr>
          <w:spacing w:val="-1"/>
          <w:sz w:val="24"/>
          <w:szCs w:val="24"/>
          <w:lang w:val="hr-BA"/>
        </w:rPr>
        <w:t>Opšti cilj EU</w:t>
      </w:r>
      <w:r w:rsidR="00373944" w:rsidRPr="00396217">
        <w:rPr>
          <w:spacing w:val="-1"/>
          <w:sz w:val="24"/>
          <w:szCs w:val="24"/>
          <w:lang w:val="hr-BA"/>
        </w:rPr>
        <w:t>SDR</w:t>
      </w:r>
      <w:r w:rsidRPr="00396217">
        <w:rPr>
          <w:spacing w:val="-1"/>
          <w:sz w:val="24"/>
          <w:szCs w:val="24"/>
          <w:lang w:val="hr-BA"/>
        </w:rPr>
        <w:t>-a je unapređenje ekonomskog i socijalnog prosperiteta</w:t>
      </w:r>
      <w:r w:rsidR="00246187">
        <w:rPr>
          <w:spacing w:val="-1"/>
          <w:sz w:val="24"/>
          <w:szCs w:val="24"/>
          <w:lang w:val="hr-BA"/>
        </w:rPr>
        <w:t xml:space="preserve"> kao</w:t>
      </w:r>
      <w:r w:rsidRPr="00396217">
        <w:rPr>
          <w:spacing w:val="-1"/>
          <w:sz w:val="24"/>
          <w:szCs w:val="24"/>
          <w:lang w:val="hr-BA"/>
        </w:rPr>
        <w:t xml:space="preserve"> i rasta u regi</w:t>
      </w:r>
      <w:r w:rsidR="001F4B0A" w:rsidRPr="00396217">
        <w:rPr>
          <w:spacing w:val="-1"/>
          <w:sz w:val="24"/>
          <w:szCs w:val="24"/>
          <w:lang w:val="hr-BA"/>
        </w:rPr>
        <w:t>ji</w:t>
      </w:r>
      <w:r w:rsidRPr="00396217">
        <w:rPr>
          <w:spacing w:val="-1"/>
          <w:sz w:val="24"/>
          <w:szCs w:val="24"/>
          <w:lang w:val="hr-BA"/>
        </w:rPr>
        <w:t xml:space="preserve"> kroz poboljšanje nje</w:t>
      </w:r>
      <w:r w:rsidR="00246187">
        <w:rPr>
          <w:spacing w:val="-1"/>
          <w:sz w:val="24"/>
          <w:szCs w:val="24"/>
          <w:lang w:val="hr-BA"/>
        </w:rPr>
        <w:t>ne</w:t>
      </w:r>
      <w:r w:rsidRPr="00396217">
        <w:rPr>
          <w:spacing w:val="-1"/>
          <w:sz w:val="24"/>
          <w:szCs w:val="24"/>
          <w:lang w:val="hr-BA"/>
        </w:rPr>
        <w:t xml:space="preserve"> atraktivnosti, konkurentnosti i povezanosti.</w:t>
      </w:r>
      <w:r w:rsidR="0044627C">
        <w:rPr>
          <w:spacing w:val="-1"/>
          <w:sz w:val="24"/>
          <w:szCs w:val="24"/>
          <w:lang w:val="hr-BA"/>
        </w:rPr>
        <w:t xml:space="preserve"> Strategija</w:t>
      </w:r>
      <w:r w:rsidRPr="00396217">
        <w:rPr>
          <w:spacing w:val="-1"/>
          <w:sz w:val="24"/>
          <w:szCs w:val="24"/>
          <w:lang w:val="hr-BA"/>
        </w:rPr>
        <w:t xml:space="preserve"> </w:t>
      </w:r>
      <w:r w:rsidR="00246187" w:rsidRPr="00396217">
        <w:rPr>
          <w:spacing w:val="-1"/>
          <w:sz w:val="24"/>
          <w:szCs w:val="24"/>
          <w:lang w:val="hr-BA"/>
        </w:rPr>
        <w:t>s</w:t>
      </w:r>
      <w:r w:rsidR="00246187">
        <w:rPr>
          <w:spacing w:val="-1"/>
          <w:sz w:val="24"/>
          <w:szCs w:val="24"/>
          <w:lang w:val="hr-BA"/>
        </w:rPr>
        <w:t>e sastoji od</w:t>
      </w:r>
      <w:r w:rsidRPr="00396217">
        <w:rPr>
          <w:spacing w:val="-1"/>
          <w:sz w:val="24"/>
          <w:szCs w:val="24"/>
          <w:lang w:val="hr-BA"/>
        </w:rPr>
        <w:t xml:space="preserve"> </w:t>
      </w:r>
      <w:r w:rsidR="00246187">
        <w:rPr>
          <w:spacing w:val="-1"/>
          <w:sz w:val="24"/>
          <w:szCs w:val="24"/>
          <w:lang w:val="hr-BA"/>
        </w:rPr>
        <w:t>četiri</w:t>
      </w:r>
      <w:r w:rsidR="000E066C" w:rsidRPr="00396217">
        <w:rPr>
          <w:spacing w:val="-1"/>
          <w:sz w:val="24"/>
          <w:szCs w:val="24"/>
          <w:lang w:val="hr-BA"/>
        </w:rPr>
        <w:t xml:space="preserve"> stuba</w:t>
      </w:r>
      <w:r w:rsidR="0044627C">
        <w:rPr>
          <w:rStyle w:val="FootnoteReference"/>
          <w:spacing w:val="-1"/>
          <w:sz w:val="24"/>
          <w:szCs w:val="24"/>
          <w:lang w:val="hr-BA"/>
        </w:rPr>
        <w:footnoteReference w:id="1"/>
      </w:r>
      <w:r w:rsidR="0044627C">
        <w:rPr>
          <w:spacing w:val="-1"/>
          <w:sz w:val="24"/>
          <w:szCs w:val="24"/>
          <w:lang w:val="hr-BA"/>
        </w:rPr>
        <w:t xml:space="preserve"> </w:t>
      </w:r>
      <w:r w:rsidR="000E066C" w:rsidRPr="00396217">
        <w:rPr>
          <w:spacing w:val="-1"/>
          <w:sz w:val="24"/>
          <w:szCs w:val="24"/>
          <w:lang w:val="hr-BA"/>
        </w:rPr>
        <w:t>i dvanaest</w:t>
      </w:r>
      <w:r w:rsidR="00980D82" w:rsidRPr="00396217">
        <w:rPr>
          <w:spacing w:val="-1"/>
          <w:sz w:val="24"/>
          <w:szCs w:val="24"/>
          <w:lang w:val="hr-BA"/>
        </w:rPr>
        <w:t xml:space="preserve"> prioritetnih područja</w:t>
      </w:r>
      <w:r w:rsidR="00246187">
        <w:rPr>
          <w:spacing w:val="-1"/>
          <w:sz w:val="24"/>
          <w:szCs w:val="24"/>
          <w:lang w:val="hr-BA"/>
        </w:rPr>
        <w:t xml:space="preserve"> i to</w:t>
      </w:r>
      <w:r w:rsidRPr="00396217">
        <w:rPr>
          <w:spacing w:val="-1"/>
          <w:sz w:val="24"/>
          <w:szCs w:val="24"/>
          <w:lang w:val="hr-BA"/>
        </w:rPr>
        <w:t>:</w:t>
      </w:r>
    </w:p>
    <w:p w14:paraId="5E40EC86" w14:textId="77777777" w:rsidR="00CD760E" w:rsidRPr="00396217" w:rsidRDefault="00CD760E" w:rsidP="00E900D5">
      <w:pPr>
        <w:ind w:left="100" w:right="77"/>
        <w:jc w:val="both"/>
        <w:rPr>
          <w:spacing w:val="-1"/>
          <w:sz w:val="24"/>
          <w:szCs w:val="24"/>
          <w:lang w:val="hr-BA"/>
        </w:rPr>
      </w:pPr>
    </w:p>
    <w:p w14:paraId="5916A05E" w14:textId="277F97AA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71212D">
        <w:rPr>
          <w:sz w:val="24"/>
          <w:szCs w:val="24"/>
        </w:rPr>
        <w:t>Mobilnost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vodenih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puteva</w:t>
      </w:r>
      <w:proofErr w:type="spellEnd"/>
      <w:r w:rsidRPr="0071212D">
        <w:rPr>
          <w:sz w:val="24"/>
          <w:szCs w:val="24"/>
        </w:rPr>
        <w:t xml:space="preserve"> (PA</w:t>
      </w:r>
      <w:r w:rsidR="004D1912">
        <w:rPr>
          <w:rStyle w:val="FootnoteReference"/>
          <w:sz w:val="24"/>
          <w:szCs w:val="24"/>
        </w:rPr>
        <w:footnoteReference w:id="2"/>
      </w:r>
      <w:r w:rsidRPr="0071212D">
        <w:rPr>
          <w:sz w:val="24"/>
          <w:szCs w:val="24"/>
        </w:rPr>
        <w:t xml:space="preserve"> 1a</w:t>
      </w:r>
      <w:proofErr w:type="gramStart"/>
      <w:r w:rsidRPr="0071212D">
        <w:rPr>
          <w:sz w:val="24"/>
          <w:szCs w:val="24"/>
        </w:rPr>
        <w:t>);</w:t>
      </w:r>
      <w:proofErr w:type="gramEnd"/>
    </w:p>
    <w:p w14:paraId="37711DAC" w14:textId="19E9415B" w:rsidR="00CD760E" w:rsidRPr="00CD760E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 w:rsidRPr="0071212D">
        <w:rPr>
          <w:spacing w:val="-1"/>
          <w:sz w:val="24"/>
          <w:szCs w:val="24"/>
          <w:lang w:val="hr-BA"/>
        </w:rPr>
        <w:t>Željezničko-cestovna zračna mobilnost (PA 1b);</w:t>
      </w:r>
    </w:p>
    <w:p w14:paraId="66EA3177" w14:textId="223B5215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71212D">
        <w:rPr>
          <w:sz w:val="24"/>
          <w:szCs w:val="24"/>
        </w:rPr>
        <w:t>Održiva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energija</w:t>
      </w:r>
      <w:proofErr w:type="spellEnd"/>
      <w:r w:rsidRPr="0071212D">
        <w:rPr>
          <w:sz w:val="24"/>
          <w:szCs w:val="24"/>
        </w:rPr>
        <w:t xml:space="preserve"> (PA 2</w:t>
      </w:r>
      <w:proofErr w:type="gramStart"/>
      <w:r w:rsidRPr="0071212D">
        <w:rPr>
          <w:sz w:val="24"/>
          <w:szCs w:val="24"/>
        </w:rPr>
        <w:t>);</w:t>
      </w:r>
      <w:proofErr w:type="gramEnd"/>
      <w:r w:rsidRPr="0071212D">
        <w:rPr>
          <w:spacing w:val="-1"/>
          <w:sz w:val="24"/>
          <w:szCs w:val="24"/>
          <w:lang w:val="hr-BA"/>
        </w:rPr>
        <w:t xml:space="preserve"> </w:t>
      </w:r>
    </w:p>
    <w:p w14:paraId="4EB16245" w14:textId="22DC734D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71212D">
        <w:rPr>
          <w:sz w:val="24"/>
          <w:szCs w:val="24"/>
        </w:rPr>
        <w:t>Kultura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i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turizam</w:t>
      </w:r>
      <w:proofErr w:type="spellEnd"/>
      <w:r w:rsidRPr="0071212D">
        <w:rPr>
          <w:sz w:val="24"/>
          <w:szCs w:val="24"/>
        </w:rPr>
        <w:t xml:space="preserve"> (PA 3</w:t>
      </w:r>
      <w:proofErr w:type="gramStart"/>
      <w:r w:rsidRPr="0071212D">
        <w:rPr>
          <w:sz w:val="24"/>
          <w:szCs w:val="24"/>
        </w:rPr>
        <w:t>)</w:t>
      </w:r>
      <w:r w:rsidRPr="0071212D">
        <w:rPr>
          <w:spacing w:val="-1"/>
          <w:sz w:val="24"/>
          <w:szCs w:val="24"/>
          <w:lang w:val="hr-BA"/>
        </w:rPr>
        <w:t>;</w:t>
      </w:r>
      <w:proofErr w:type="gramEnd"/>
    </w:p>
    <w:p w14:paraId="6D008688" w14:textId="35034B1A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 w:rsidRPr="0071212D">
        <w:rPr>
          <w:spacing w:val="-1"/>
          <w:sz w:val="24"/>
          <w:szCs w:val="24"/>
          <w:lang w:val="hr-BA"/>
        </w:rPr>
        <w:t>Kvalitet vode(a) (PA 4);</w:t>
      </w:r>
    </w:p>
    <w:p w14:paraId="370D4D02" w14:textId="5BDA7D0A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71212D">
        <w:rPr>
          <w:sz w:val="24"/>
          <w:szCs w:val="24"/>
        </w:rPr>
        <w:t>Okolišni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rizici</w:t>
      </w:r>
      <w:proofErr w:type="spellEnd"/>
      <w:r w:rsidRPr="0071212D">
        <w:rPr>
          <w:sz w:val="24"/>
          <w:szCs w:val="24"/>
        </w:rPr>
        <w:t xml:space="preserve"> (PA 5</w:t>
      </w:r>
      <w:proofErr w:type="gramStart"/>
      <w:r w:rsidRPr="0071212D">
        <w:rPr>
          <w:sz w:val="24"/>
          <w:szCs w:val="24"/>
        </w:rPr>
        <w:t>)</w:t>
      </w:r>
      <w:r w:rsidRPr="0071212D">
        <w:rPr>
          <w:spacing w:val="-1"/>
          <w:sz w:val="24"/>
          <w:szCs w:val="24"/>
          <w:lang w:val="hr-BA"/>
        </w:rPr>
        <w:t>;</w:t>
      </w:r>
      <w:proofErr w:type="gramEnd"/>
    </w:p>
    <w:p w14:paraId="41448D88" w14:textId="07EEFCF7" w:rsidR="006043E8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 w:rsidRPr="0071212D">
        <w:rPr>
          <w:spacing w:val="-1"/>
          <w:sz w:val="24"/>
          <w:szCs w:val="24"/>
          <w:lang w:val="hr-BA"/>
        </w:rPr>
        <w:t>Bioraznolikost, krajolici i kvaliteta zraka i tla (PA 6);</w:t>
      </w:r>
    </w:p>
    <w:p w14:paraId="75F07B1E" w14:textId="40131548" w:rsidR="00BC156E" w:rsidRPr="00CD760E" w:rsidRDefault="006043E8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>
        <w:rPr>
          <w:spacing w:val="-1"/>
          <w:sz w:val="24"/>
          <w:szCs w:val="24"/>
          <w:lang w:val="hr-BA"/>
        </w:rPr>
        <w:t>Z</w:t>
      </w:r>
      <w:r w:rsidR="00CD760E" w:rsidRPr="0071212D">
        <w:rPr>
          <w:spacing w:val="-1"/>
          <w:sz w:val="24"/>
          <w:szCs w:val="24"/>
          <w:lang w:val="hr-BA"/>
        </w:rPr>
        <w:t>nanje društv</w:t>
      </w:r>
      <w:r>
        <w:rPr>
          <w:spacing w:val="-1"/>
          <w:sz w:val="24"/>
          <w:szCs w:val="24"/>
          <w:lang w:val="hr-BA"/>
        </w:rPr>
        <w:t>a</w:t>
      </w:r>
      <w:r w:rsidR="00CD760E" w:rsidRPr="0071212D">
        <w:rPr>
          <w:spacing w:val="-1"/>
          <w:sz w:val="24"/>
          <w:szCs w:val="24"/>
          <w:lang w:val="hr-BA"/>
        </w:rPr>
        <w:t xml:space="preserve"> (PA 7); </w:t>
      </w:r>
    </w:p>
    <w:p w14:paraId="43E096D3" w14:textId="79A3F9B0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 w:rsidRPr="0071212D">
        <w:rPr>
          <w:spacing w:val="-1"/>
          <w:sz w:val="24"/>
          <w:szCs w:val="24"/>
          <w:lang w:val="hr-BA"/>
        </w:rPr>
        <w:t>K</w:t>
      </w:r>
      <w:r w:rsidR="004735AD" w:rsidRPr="00CD760E">
        <w:rPr>
          <w:spacing w:val="-1"/>
          <w:sz w:val="24"/>
          <w:szCs w:val="24"/>
          <w:lang w:val="hr-BA"/>
        </w:rPr>
        <w:t>onkurentnost preduzeća</w:t>
      </w:r>
      <w:r w:rsidRPr="0071212D">
        <w:rPr>
          <w:spacing w:val="-1"/>
          <w:sz w:val="24"/>
          <w:szCs w:val="24"/>
          <w:lang w:val="hr-BA"/>
        </w:rPr>
        <w:t xml:space="preserve"> (PA 8);</w:t>
      </w:r>
    </w:p>
    <w:p w14:paraId="1245EFAB" w14:textId="5A6E39FA" w:rsidR="00CD760E" w:rsidRPr="0071212D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r w:rsidRPr="0071212D">
        <w:rPr>
          <w:spacing w:val="-1"/>
          <w:sz w:val="24"/>
          <w:szCs w:val="24"/>
          <w:lang w:val="hr-BA"/>
        </w:rPr>
        <w:t>Ljudi i vještine (PA 9);</w:t>
      </w:r>
    </w:p>
    <w:p w14:paraId="128641B7" w14:textId="4595C7FD" w:rsidR="00E06D60" w:rsidRPr="00CD760E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71212D">
        <w:rPr>
          <w:sz w:val="24"/>
          <w:szCs w:val="24"/>
        </w:rPr>
        <w:t>Institucionalni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kapaciteti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i</w:t>
      </w:r>
      <w:proofErr w:type="spellEnd"/>
      <w:r w:rsidRPr="0071212D">
        <w:rPr>
          <w:sz w:val="24"/>
          <w:szCs w:val="24"/>
        </w:rPr>
        <w:t xml:space="preserve"> </w:t>
      </w:r>
      <w:proofErr w:type="spellStart"/>
      <w:r w:rsidRPr="0071212D">
        <w:rPr>
          <w:sz w:val="24"/>
          <w:szCs w:val="24"/>
        </w:rPr>
        <w:t>saradnja</w:t>
      </w:r>
      <w:proofErr w:type="spellEnd"/>
      <w:r w:rsidRPr="0071212D">
        <w:rPr>
          <w:sz w:val="24"/>
          <w:szCs w:val="24"/>
        </w:rPr>
        <w:t xml:space="preserve"> (PA 10</w:t>
      </w:r>
      <w:proofErr w:type="gramStart"/>
      <w:r w:rsidRPr="0071212D">
        <w:rPr>
          <w:sz w:val="24"/>
          <w:szCs w:val="24"/>
        </w:rPr>
        <w:t>);</w:t>
      </w:r>
      <w:proofErr w:type="gramEnd"/>
    </w:p>
    <w:p w14:paraId="2D539F8A" w14:textId="6D73AD21" w:rsidR="00CD760E" w:rsidRPr="00CD760E" w:rsidRDefault="00CD760E" w:rsidP="00E900D5">
      <w:pPr>
        <w:pStyle w:val="ListParagraph"/>
        <w:numPr>
          <w:ilvl w:val="0"/>
          <w:numId w:val="11"/>
        </w:numPr>
        <w:ind w:right="77"/>
        <w:jc w:val="both"/>
        <w:rPr>
          <w:spacing w:val="-1"/>
          <w:sz w:val="24"/>
          <w:szCs w:val="24"/>
          <w:lang w:val="hr-BA"/>
        </w:rPr>
      </w:pPr>
      <w:proofErr w:type="spellStart"/>
      <w:r w:rsidRPr="00CD760E">
        <w:rPr>
          <w:sz w:val="24"/>
          <w:szCs w:val="24"/>
        </w:rPr>
        <w:t>Sig</w:t>
      </w:r>
      <w:r w:rsidRPr="0071212D">
        <w:rPr>
          <w:sz w:val="24"/>
          <w:szCs w:val="24"/>
        </w:rPr>
        <w:t>urnost</w:t>
      </w:r>
      <w:proofErr w:type="spellEnd"/>
      <w:r w:rsidRPr="00CD760E">
        <w:rPr>
          <w:sz w:val="24"/>
          <w:szCs w:val="24"/>
        </w:rPr>
        <w:t xml:space="preserve"> (PA 11). </w:t>
      </w:r>
    </w:p>
    <w:p w14:paraId="358233CE" w14:textId="77777777" w:rsidR="00497B5A" w:rsidRPr="00396217" w:rsidRDefault="00497B5A" w:rsidP="00E900D5">
      <w:pPr>
        <w:ind w:left="100" w:right="77"/>
        <w:jc w:val="both"/>
        <w:rPr>
          <w:spacing w:val="-1"/>
          <w:sz w:val="24"/>
          <w:szCs w:val="24"/>
          <w:lang w:val="hr-BA"/>
        </w:rPr>
      </w:pPr>
    </w:p>
    <w:p w14:paraId="6A86A765" w14:textId="6773C7A1" w:rsidR="005B6AF1" w:rsidRPr="00396217" w:rsidRDefault="00A9621E" w:rsidP="00E900D5">
      <w:pPr>
        <w:ind w:left="100" w:right="76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Direkcija za evropske integracije Vijeća ministara Bosne i Hercegovine</w:t>
      </w:r>
      <w:r w:rsidR="00B4603F" w:rsidRPr="00396217">
        <w:rPr>
          <w:sz w:val="24"/>
          <w:szCs w:val="24"/>
          <w:lang w:val="hr-BA"/>
        </w:rPr>
        <w:t xml:space="preserve"> (</w:t>
      </w:r>
      <w:r w:rsidR="008565E0">
        <w:rPr>
          <w:sz w:val="24"/>
          <w:szCs w:val="24"/>
          <w:lang w:val="hr-BA"/>
        </w:rPr>
        <w:t xml:space="preserve">u daljem tekstu: </w:t>
      </w:r>
      <w:r w:rsidR="00B4603F" w:rsidRPr="00396217">
        <w:rPr>
          <w:sz w:val="24"/>
          <w:szCs w:val="24"/>
          <w:lang w:val="hr-BA"/>
        </w:rPr>
        <w:t>DEI)</w:t>
      </w:r>
      <w:r w:rsidRPr="00396217">
        <w:rPr>
          <w:sz w:val="24"/>
          <w:szCs w:val="24"/>
          <w:lang w:val="hr-BA"/>
        </w:rPr>
        <w:t xml:space="preserve">, </w:t>
      </w:r>
      <w:r w:rsidR="00E76802" w:rsidRPr="00396217">
        <w:rPr>
          <w:sz w:val="24"/>
          <w:szCs w:val="24"/>
          <w:lang w:val="hr-BA"/>
        </w:rPr>
        <w:t>je</w:t>
      </w:r>
      <w:r w:rsidRPr="00396217">
        <w:rPr>
          <w:sz w:val="24"/>
          <w:szCs w:val="24"/>
          <w:lang w:val="hr-BA"/>
        </w:rPr>
        <w:t xml:space="preserve"> projektni partner u Bosni i Hercegovini za implementaciju projekta</w:t>
      </w:r>
      <w:r w:rsidR="0095700A" w:rsidRPr="00396217">
        <w:rPr>
          <w:sz w:val="24"/>
          <w:szCs w:val="24"/>
          <w:lang w:val="hr-BA"/>
        </w:rPr>
        <w:t xml:space="preserve"> “Podrška organizaciji 14. Foruma EU Strategije za dunavsku regiju - EUSDR“</w:t>
      </w:r>
      <w:r w:rsidRPr="00396217">
        <w:rPr>
          <w:sz w:val="24"/>
          <w:szCs w:val="24"/>
          <w:lang w:val="hr-BA"/>
        </w:rPr>
        <w:t>.</w:t>
      </w:r>
      <w:r w:rsidR="00E06703" w:rsidRPr="00396217">
        <w:rPr>
          <w:sz w:val="24"/>
          <w:szCs w:val="24"/>
          <w:lang w:val="hr-BA"/>
        </w:rPr>
        <w:t xml:space="preserve"> </w:t>
      </w:r>
      <w:r w:rsidR="00417B92" w:rsidRPr="00396217">
        <w:rPr>
          <w:sz w:val="24"/>
          <w:szCs w:val="24"/>
          <w:lang w:val="hr-BA"/>
        </w:rPr>
        <w:t>Bosna i Hercegovina je preuzela jednogodišnje predsjedavanje</w:t>
      </w:r>
      <w:r w:rsidR="00664DBD" w:rsidRPr="00396217">
        <w:rPr>
          <w:sz w:val="24"/>
          <w:szCs w:val="24"/>
          <w:lang w:val="hr-BA"/>
        </w:rPr>
        <w:t xml:space="preserve"> </w:t>
      </w:r>
      <w:r w:rsidR="00593EA6">
        <w:rPr>
          <w:sz w:val="24"/>
          <w:szCs w:val="24"/>
          <w:lang w:val="hr-BA"/>
        </w:rPr>
        <w:t xml:space="preserve">pomenutom </w:t>
      </w:r>
      <w:r w:rsidR="00664DBD" w:rsidRPr="00396217">
        <w:rPr>
          <w:sz w:val="24"/>
          <w:szCs w:val="24"/>
          <w:lang w:val="hr-BA"/>
        </w:rPr>
        <w:t xml:space="preserve">Strategijom </w:t>
      </w:r>
      <w:r w:rsidR="00417B92" w:rsidRPr="00396217">
        <w:rPr>
          <w:sz w:val="24"/>
          <w:szCs w:val="24"/>
          <w:lang w:val="hr-BA"/>
        </w:rPr>
        <w:t xml:space="preserve">u </w:t>
      </w:r>
      <w:r w:rsidR="00CD0B5D" w:rsidRPr="00396217">
        <w:rPr>
          <w:sz w:val="24"/>
          <w:szCs w:val="24"/>
          <w:lang w:val="hr-BA"/>
        </w:rPr>
        <w:t>januaru</w:t>
      </w:r>
      <w:r w:rsidR="00417B92" w:rsidRPr="00396217">
        <w:rPr>
          <w:sz w:val="24"/>
          <w:szCs w:val="24"/>
          <w:lang w:val="hr-BA"/>
        </w:rPr>
        <w:t xml:space="preserve"> 202</w:t>
      </w:r>
      <w:r w:rsidR="00CD0B5D" w:rsidRPr="00396217">
        <w:rPr>
          <w:sz w:val="24"/>
          <w:szCs w:val="24"/>
          <w:lang w:val="hr-BA"/>
        </w:rPr>
        <w:t>5</w:t>
      </w:r>
      <w:r w:rsidR="00417B92" w:rsidRPr="00396217">
        <w:rPr>
          <w:sz w:val="24"/>
          <w:szCs w:val="24"/>
          <w:lang w:val="hr-BA"/>
        </w:rPr>
        <w:t xml:space="preserve">. godine i u tom </w:t>
      </w:r>
      <w:r w:rsidR="000C39EF" w:rsidRPr="00396217">
        <w:rPr>
          <w:sz w:val="24"/>
          <w:szCs w:val="24"/>
          <w:lang w:val="hr-BA"/>
        </w:rPr>
        <w:t xml:space="preserve">jednogodišnjem </w:t>
      </w:r>
      <w:r w:rsidR="00417B92" w:rsidRPr="00396217">
        <w:rPr>
          <w:sz w:val="24"/>
          <w:szCs w:val="24"/>
          <w:lang w:val="hr-BA"/>
        </w:rPr>
        <w:t xml:space="preserve">periodu će organizovati nekoliko događaja koji promoviraju </w:t>
      </w:r>
      <w:r w:rsidR="00593EA6">
        <w:rPr>
          <w:sz w:val="24"/>
          <w:szCs w:val="24"/>
          <w:lang w:val="hr-BA"/>
        </w:rPr>
        <w:t>Bosnu i Hercegovinu</w:t>
      </w:r>
      <w:r w:rsidR="00417B92" w:rsidRPr="00396217">
        <w:rPr>
          <w:sz w:val="24"/>
          <w:szCs w:val="24"/>
          <w:lang w:val="hr-BA"/>
        </w:rPr>
        <w:t xml:space="preserve"> i saradnju sa regijom.</w:t>
      </w:r>
      <w:r w:rsidR="00E103AC" w:rsidRPr="00396217">
        <w:rPr>
          <w:sz w:val="24"/>
          <w:szCs w:val="24"/>
          <w:lang w:val="hr-BA"/>
        </w:rPr>
        <w:t xml:space="preserve"> T</w:t>
      </w:r>
      <w:r w:rsidR="004B7C92" w:rsidRPr="00396217">
        <w:rPr>
          <w:sz w:val="24"/>
          <w:szCs w:val="24"/>
          <w:lang w:val="hr-BA"/>
        </w:rPr>
        <w:t xml:space="preserve">okom jednogodišnjeg predsjedavanja, </w:t>
      </w:r>
      <w:r w:rsidR="00B4603F" w:rsidRPr="00396217">
        <w:rPr>
          <w:sz w:val="24"/>
          <w:szCs w:val="24"/>
          <w:lang w:val="hr-BA"/>
        </w:rPr>
        <w:t>DEI</w:t>
      </w:r>
      <w:r w:rsidR="00707DC1" w:rsidRPr="00396217">
        <w:rPr>
          <w:sz w:val="24"/>
          <w:szCs w:val="24"/>
          <w:lang w:val="hr-BA"/>
        </w:rPr>
        <w:t xml:space="preserve"> </w:t>
      </w:r>
      <w:r w:rsidR="00862B30" w:rsidRPr="00396217">
        <w:rPr>
          <w:sz w:val="24"/>
          <w:szCs w:val="24"/>
          <w:lang w:val="hr-BA"/>
        </w:rPr>
        <w:t xml:space="preserve"> će implementirat</w:t>
      </w:r>
      <w:r w:rsidR="00A21EC6" w:rsidRPr="00396217">
        <w:rPr>
          <w:sz w:val="24"/>
          <w:szCs w:val="24"/>
          <w:lang w:val="hr-BA"/>
        </w:rPr>
        <w:t>i sredstva iz</w:t>
      </w:r>
      <w:r w:rsidR="00C161CE" w:rsidRPr="00396217">
        <w:rPr>
          <w:sz w:val="24"/>
          <w:szCs w:val="24"/>
          <w:lang w:val="hr-BA"/>
        </w:rPr>
        <w:t xml:space="preserve"> projekt</w:t>
      </w:r>
      <w:r w:rsidR="00A21EC6" w:rsidRPr="00396217">
        <w:rPr>
          <w:sz w:val="24"/>
          <w:szCs w:val="24"/>
          <w:lang w:val="hr-BA"/>
        </w:rPr>
        <w:t>a</w:t>
      </w:r>
      <w:r w:rsidR="00C161CE" w:rsidRPr="00396217">
        <w:rPr>
          <w:sz w:val="24"/>
          <w:szCs w:val="24"/>
          <w:lang w:val="hr-BA"/>
        </w:rPr>
        <w:t xml:space="preserve"> „</w:t>
      </w:r>
      <w:r w:rsidR="00A21EC6" w:rsidRPr="00396217">
        <w:rPr>
          <w:sz w:val="24"/>
          <w:szCs w:val="24"/>
          <w:lang w:val="hr-BA"/>
        </w:rPr>
        <w:t xml:space="preserve">Podrška organizaciji 14. Foruma EU Strategije za dunavsku regiju – EUSDR“ </w:t>
      </w:r>
      <w:r w:rsidR="008565E0">
        <w:rPr>
          <w:sz w:val="24"/>
          <w:szCs w:val="24"/>
          <w:lang w:val="hr-BA"/>
        </w:rPr>
        <w:t xml:space="preserve">(u daljem </w:t>
      </w:r>
      <w:r w:rsidR="008565E0">
        <w:rPr>
          <w:sz w:val="24"/>
          <w:szCs w:val="24"/>
          <w:lang w:val="hr-BA"/>
        </w:rPr>
        <w:lastRenderedPageBreak/>
        <w:t xml:space="preserve">tekstu: Projekat) </w:t>
      </w:r>
      <w:r w:rsidR="009D7647" w:rsidRPr="00396217">
        <w:rPr>
          <w:sz w:val="24"/>
          <w:szCs w:val="24"/>
          <w:lang w:val="hr-BA"/>
        </w:rPr>
        <w:t>koja uključuju</w:t>
      </w:r>
      <w:r w:rsidR="00417B92" w:rsidRPr="00396217">
        <w:rPr>
          <w:sz w:val="24"/>
          <w:szCs w:val="24"/>
          <w:lang w:val="hr-BA"/>
        </w:rPr>
        <w:t xml:space="preserve"> organizaciju Godišnjeg foruma i pratećih događaja</w:t>
      </w:r>
      <w:r w:rsidR="00FD4B19" w:rsidRPr="00396217">
        <w:rPr>
          <w:sz w:val="24"/>
          <w:szCs w:val="24"/>
          <w:lang w:val="hr-BA"/>
        </w:rPr>
        <w:t>, te stoga</w:t>
      </w:r>
      <w:r w:rsidR="00417B92" w:rsidRPr="00396217">
        <w:rPr>
          <w:sz w:val="24"/>
          <w:szCs w:val="24"/>
          <w:lang w:val="hr-BA"/>
        </w:rPr>
        <w:t xml:space="preserve"> raspisuje konkurs za </w:t>
      </w:r>
      <w:r w:rsidR="00167369" w:rsidRPr="00396217">
        <w:rPr>
          <w:sz w:val="24"/>
          <w:szCs w:val="24"/>
          <w:lang w:val="hr-BA"/>
        </w:rPr>
        <w:t>P</w:t>
      </w:r>
      <w:r w:rsidR="00417B92" w:rsidRPr="00396217">
        <w:rPr>
          <w:sz w:val="24"/>
          <w:szCs w:val="24"/>
          <w:lang w:val="hr-BA"/>
        </w:rPr>
        <w:t>rojektnog službenika</w:t>
      </w:r>
      <w:r w:rsidR="00E90531">
        <w:rPr>
          <w:sz w:val="24"/>
          <w:szCs w:val="24"/>
          <w:lang w:val="hr-BA"/>
        </w:rPr>
        <w:t>/cu</w:t>
      </w:r>
      <w:r w:rsidR="00417B92" w:rsidRPr="00396217">
        <w:rPr>
          <w:sz w:val="24"/>
          <w:szCs w:val="24"/>
          <w:lang w:val="hr-BA"/>
        </w:rPr>
        <w:t xml:space="preserve"> </w:t>
      </w:r>
      <w:r w:rsidR="009D597F" w:rsidRPr="00396217">
        <w:rPr>
          <w:sz w:val="24"/>
          <w:szCs w:val="24"/>
          <w:lang w:val="hr-BA"/>
        </w:rPr>
        <w:t>koji</w:t>
      </w:r>
      <w:r w:rsidR="00E90531">
        <w:rPr>
          <w:sz w:val="24"/>
          <w:szCs w:val="24"/>
          <w:lang w:val="hr-BA"/>
        </w:rPr>
        <w:t>/a</w:t>
      </w:r>
      <w:r w:rsidR="009D597F" w:rsidRPr="00396217">
        <w:rPr>
          <w:sz w:val="24"/>
          <w:szCs w:val="24"/>
          <w:lang w:val="hr-BA"/>
        </w:rPr>
        <w:t xml:space="preserve"> će </w:t>
      </w:r>
      <w:r w:rsidR="00417B92" w:rsidRPr="00396217">
        <w:rPr>
          <w:sz w:val="24"/>
          <w:szCs w:val="24"/>
          <w:lang w:val="hr-BA"/>
        </w:rPr>
        <w:t>pruža</w:t>
      </w:r>
      <w:r w:rsidR="009D597F" w:rsidRPr="00396217">
        <w:rPr>
          <w:sz w:val="24"/>
          <w:szCs w:val="24"/>
          <w:lang w:val="hr-BA"/>
        </w:rPr>
        <w:t>ti</w:t>
      </w:r>
      <w:r w:rsidR="00417B92" w:rsidRPr="00396217">
        <w:rPr>
          <w:sz w:val="24"/>
          <w:szCs w:val="24"/>
          <w:lang w:val="hr-BA"/>
        </w:rPr>
        <w:t xml:space="preserve"> podršk</w:t>
      </w:r>
      <w:r w:rsidR="009D597F" w:rsidRPr="00396217">
        <w:rPr>
          <w:sz w:val="24"/>
          <w:szCs w:val="24"/>
          <w:lang w:val="hr-BA"/>
        </w:rPr>
        <w:t>u</w:t>
      </w:r>
      <w:r w:rsidR="00417B92" w:rsidRPr="00396217">
        <w:rPr>
          <w:sz w:val="24"/>
          <w:szCs w:val="24"/>
          <w:lang w:val="hr-BA"/>
        </w:rPr>
        <w:t xml:space="preserve"> i pomoć u implementaciji</w:t>
      </w:r>
      <w:r w:rsidR="00C135F4" w:rsidRPr="00396217">
        <w:rPr>
          <w:sz w:val="24"/>
          <w:szCs w:val="24"/>
          <w:lang w:val="hr-BA"/>
        </w:rPr>
        <w:t xml:space="preserve"> sredstava</w:t>
      </w:r>
      <w:r w:rsidR="00F86780" w:rsidRPr="00396217">
        <w:rPr>
          <w:sz w:val="24"/>
          <w:szCs w:val="24"/>
          <w:lang w:val="hr-BA"/>
        </w:rPr>
        <w:t xml:space="preserve"> </w:t>
      </w:r>
      <w:r w:rsidR="00F80E8B" w:rsidRPr="00396217">
        <w:rPr>
          <w:sz w:val="24"/>
          <w:szCs w:val="24"/>
          <w:lang w:val="hr-BA"/>
        </w:rPr>
        <w:t xml:space="preserve">navedenog </w:t>
      </w:r>
      <w:r w:rsidR="00F86780" w:rsidRPr="00396217">
        <w:rPr>
          <w:sz w:val="24"/>
          <w:szCs w:val="24"/>
          <w:lang w:val="hr-BA"/>
        </w:rPr>
        <w:t>projekta</w:t>
      </w:r>
      <w:r w:rsidR="00417B92" w:rsidRPr="00396217">
        <w:rPr>
          <w:sz w:val="24"/>
          <w:szCs w:val="24"/>
          <w:lang w:val="hr-BA"/>
        </w:rPr>
        <w:t>.</w:t>
      </w:r>
    </w:p>
    <w:p w14:paraId="08BC11F8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2E7A09C3" w14:textId="3FCC67F3" w:rsidR="00417B92" w:rsidRPr="00396217" w:rsidRDefault="006E4D12" w:rsidP="00E900D5">
      <w:pPr>
        <w:ind w:left="460"/>
        <w:rPr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 xml:space="preserve">2.   </w:t>
      </w:r>
      <w:r w:rsidR="00417B92" w:rsidRPr="00396217">
        <w:rPr>
          <w:b/>
          <w:sz w:val="24"/>
          <w:szCs w:val="24"/>
          <w:lang w:val="hr-BA"/>
        </w:rPr>
        <w:t>ODGOVORNOST I ZADACI</w:t>
      </w:r>
    </w:p>
    <w:p w14:paraId="1FBCA467" w14:textId="77777777" w:rsidR="00417B92" w:rsidRPr="00396217" w:rsidRDefault="00417B92" w:rsidP="00E900D5">
      <w:pPr>
        <w:ind w:left="460"/>
        <w:rPr>
          <w:sz w:val="24"/>
          <w:szCs w:val="24"/>
          <w:lang w:val="hr-BA"/>
        </w:rPr>
      </w:pPr>
    </w:p>
    <w:p w14:paraId="02208CA5" w14:textId="40DC9277" w:rsidR="00417B92" w:rsidRPr="00396217" w:rsidRDefault="00B637C5" w:rsidP="00E900D5">
      <w:pPr>
        <w:ind w:left="100"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P</w:t>
      </w:r>
      <w:r w:rsidR="00417B92" w:rsidRPr="00396217">
        <w:rPr>
          <w:sz w:val="24"/>
          <w:szCs w:val="24"/>
          <w:lang w:val="hr-BA"/>
        </w:rPr>
        <w:t>rojekt</w:t>
      </w:r>
      <w:r w:rsidRPr="00396217">
        <w:rPr>
          <w:sz w:val="24"/>
          <w:szCs w:val="24"/>
          <w:lang w:val="hr-BA"/>
        </w:rPr>
        <w:t>ni službenik</w:t>
      </w:r>
      <w:r w:rsidR="00E22D39">
        <w:rPr>
          <w:sz w:val="24"/>
          <w:szCs w:val="24"/>
          <w:lang w:val="hr-BA"/>
        </w:rPr>
        <w:t>/ca</w:t>
      </w:r>
      <w:r w:rsidR="00417B92" w:rsidRPr="00396217">
        <w:rPr>
          <w:sz w:val="24"/>
          <w:szCs w:val="24"/>
          <w:lang w:val="hr-BA"/>
        </w:rPr>
        <w:t xml:space="preserve"> će biti odgovoran za koordinaciju i praćenje implementacije aktivnosti </w:t>
      </w:r>
      <w:r w:rsidR="008565E0">
        <w:rPr>
          <w:sz w:val="24"/>
          <w:szCs w:val="24"/>
          <w:lang w:val="hr-BA"/>
        </w:rPr>
        <w:t>P</w:t>
      </w:r>
      <w:r w:rsidR="00C135F4" w:rsidRPr="00396217">
        <w:rPr>
          <w:sz w:val="24"/>
          <w:szCs w:val="24"/>
          <w:lang w:val="hr-BA"/>
        </w:rPr>
        <w:t>rojekta</w:t>
      </w:r>
      <w:r w:rsidR="00417B92" w:rsidRPr="00396217">
        <w:rPr>
          <w:sz w:val="24"/>
          <w:szCs w:val="24"/>
          <w:lang w:val="hr-BA"/>
        </w:rPr>
        <w:t>. Takvi zadaci uključuju:</w:t>
      </w:r>
    </w:p>
    <w:p w14:paraId="35C04F0A" w14:textId="77777777" w:rsidR="00417B92" w:rsidRPr="00396217" w:rsidRDefault="00417B92" w:rsidP="00E900D5">
      <w:pPr>
        <w:ind w:left="100" w:right="82"/>
        <w:rPr>
          <w:sz w:val="24"/>
          <w:szCs w:val="24"/>
          <w:lang w:val="hr-BA"/>
        </w:rPr>
      </w:pPr>
    </w:p>
    <w:p w14:paraId="2DA4F5D9" w14:textId="384B6B05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Koordinacij</w:t>
      </w:r>
      <w:r w:rsidR="00662BDD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i </w:t>
      </w:r>
      <w:r w:rsidR="00B637C5" w:rsidRPr="00396217">
        <w:rPr>
          <w:sz w:val="24"/>
          <w:szCs w:val="24"/>
          <w:lang w:val="hr-BA"/>
        </w:rPr>
        <w:t xml:space="preserve">pomoć u </w:t>
      </w:r>
      <w:r w:rsidRPr="00396217">
        <w:rPr>
          <w:sz w:val="24"/>
          <w:szCs w:val="24"/>
          <w:lang w:val="hr-BA"/>
        </w:rPr>
        <w:t>implementacij</w:t>
      </w:r>
      <w:r w:rsidR="00B637C5" w:rsidRPr="00396217">
        <w:rPr>
          <w:sz w:val="24"/>
          <w:szCs w:val="24"/>
          <w:lang w:val="hr-BA"/>
        </w:rPr>
        <w:t>i</w:t>
      </w:r>
      <w:r w:rsidRPr="00396217">
        <w:rPr>
          <w:sz w:val="24"/>
          <w:szCs w:val="24"/>
          <w:lang w:val="hr-BA"/>
        </w:rPr>
        <w:t xml:space="preserve"> aktivnosti EU</w:t>
      </w:r>
      <w:r w:rsidR="000B67ED" w:rsidRPr="00396217">
        <w:rPr>
          <w:sz w:val="24"/>
          <w:szCs w:val="24"/>
          <w:lang w:val="hr-BA"/>
        </w:rPr>
        <w:t>SDR</w:t>
      </w:r>
      <w:r w:rsidRPr="00396217">
        <w:rPr>
          <w:sz w:val="24"/>
          <w:szCs w:val="24"/>
          <w:lang w:val="hr-BA"/>
        </w:rPr>
        <w:t xml:space="preserve"> Foruma prije, za vrijeme i nakon Foruma;</w:t>
      </w:r>
    </w:p>
    <w:p w14:paraId="2C784DB1" w14:textId="07E59603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Osigura</w:t>
      </w:r>
      <w:r w:rsidR="00C65525" w:rsidRPr="00396217">
        <w:rPr>
          <w:sz w:val="24"/>
          <w:szCs w:val="24"/>
          <w:lang w:val="hr-BA"/>
        </w:rPr>
        <w:t>nje</w:t>
      </w:r>
      <w:r w:rsidRPr="00396217">
        <w:rPr>
          <w:sz w:val="24"/>
          <w:szCs w:val="24"/>
          <w:lang w:val="hr-BA"/>
        </w:rPr>
        <w:t xml:space="preserve"> </w:t>
      </w:r>
      <w:r w:rsidR="00C65525" w:rsidRPr="00396217">
        <w:rPr>
          <w:sz w:val="24"/>
          <w:szCs w:val="24"/>
          <w:lang w:val="hr-BA"/>
        </w:rPr>
        <w:t>odgovarajućih</w:t>
      </w:r>
      <w:r w:rsidRPr="00396217">
        <w:rPr>
          <w:sz w:val="24"/>
          <w:szCs w:val="24"/>
          <w:lang w:val="hr-BA"/>
        </w:rPr>
        <w:t xml:space="preserve"> prostor</w:t>
      </w:r>
      <w:r w:rsidR="00C65525" w:rsidRPr="00396217">
        <w:rPr>
          <w:sz w:val="24"/>
          <w:szCs w:val="24"/>
          <w:lang w:val="hr-BA"/>
        </w:rPr>
        <w:t>a</w:t>
      </w:r>
      <w:r w:rsidRPr="00396217">
        <w:rPr>
          <w:sz w:val="24"/>
          <w:szCs w:val="24"/>
          <w:lang w:val="hr-BA"/>
        </w:rPr>
        <w:t xml:space="preserve"> za održavanje Foruma i povezanih događaja;</w:t>
      </w:r>
    </w:p>
    <w:p w14:paraId="1E493A32" w14:textId="62D4EE7C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Pom</w:t>
      </w:r>
      <w:r w:rsidR="00C65525" w:rsidRPr="00396217">
        <w:rPr>
          <w:sz w:val="24"/>
          <w:szCs w:val="24"/>
          <w:lang w:val="hr-BA"/>
        </w:rPr>
        <w:t>oć</w:t>
      </w:r>
      <w:r w:rsidRPr="00396217">
        <w:rPr>
          <w:sz w:val="24"/>
          <w:szCs w:val="24"/>
          <w:lang w:val="hr-BA"/>
        </w:rPr>
        <w:t xml:space="preserve"> u administraciji događaja, </w:t>
      </w:r>
      <w:r w:rsidR="00C65525" w:rsidRPr="00396217">
        <w:rPr>
          <w:sz w:val="24"/>
          <w:szCs w:val="24"/>
          <w:lang w:val="hr-BA"/>
        </w:rPr>
        <w:t>praćenju</w:t>
      </w:r>
      <w:r w:rsidRPr="00396217">
        <w:rPr>
          <w:sz w:val="24"/>
          <w:szCs w:val="24"/>
          <w:lang w:val="hr-BA"/>
        </w:rPr>
        <w:t xml:space="preserve"> i koordinaciji različitih aktivnosti događaja;</w:t>
      </w:r>
    </w:p>
    <w:p w14:paraId="7A4A6129" w14:textId="0A9A69BF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Administracij</w:t>
      </w:r>
      <w:r w:rsidR="00662BDD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, </w:t>
      </w:r>
      <w:r w:rsidR="00C65525" w:rsidRPr="00396217">
        <w:rPr>
          <w:sz w:val="24"/>
          <w:szCs w:val="24"/>
          <w:lang w:val="hr-BA"/>
        </w:rPr>
        <w:t>vođenje</w:t>
      </w:r>
      <w:r w:rsidRPr="00396217">
        <w:rPr>
          <w:sz w:val="24"/>
          <w:szCs w:val="24"/>
          <w:lang w:val="hr-BA"/>
        </w:rPr>
        <w:t xml:space="preserve"> i praćenje aktivnosti </w:t>
      </w:r>
      <w:r w:rsidR="001A43D9" w:rsidRPr="00396217">
        <w:rPr>
          <w:sz w:val="24"/>
          <w:szCs w:val="24"/>
          <w:lang w:val="hr-BA"/>
        </w:rPr>
        <w:t xml:space="preserve">u okviru </w:t>
      </w:r>
      <w:r w:rsidRPr="00396217">
        <w:rPr>
          <w:sz w:val="24"/>
          <w:szCs w:val="24"/>
          <w:lang w:val="hr-BA"/>
        </w:rPr>
        <w:t>događaja, koordinacij</w:t>
      </w:r>
      <w:r w:rsidR="00594902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i rješavanje problema;</w:t>
      </w:r>
    </w:p>
    <w:p w14:paraId="127E494C" w14:textId="59C3ED40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Angažova</w:t>
      </w:r>
      <w:r w:rsidR="00C65525" w:rsidRPr="00396217">
        <w:rPr>
          <w:sz w:val="24"/>
          <w:szCs w:val="24"/>
          <w:lang w:val="hr-BA"/>
        </w:rPr>
        <w:t>nje</w:t>
      </w:r>
      <w:r w:rsidRPr="00396217">
        <w:rPr>
          <w:sz w:val="24"/>
          <w:szCs w:val="24"/>
          <w:lang w:val="hr-BA"/>
        </w:rPr>
        <w:t xml:space="preserve"> u organizaciji i podršci moderatorima i domaćinima;</w:t>
      </w:r>
    </w:p>
    <w:p w14:paraId="11CEB590" w14:textId="6666D79F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Organiz</w:t>
      </w:r>
      <w:r w:rsidR="00C65525" w:rsidRPr="00396217">
        <w:rPr>
          <w:sz w:val="24"/>
          <w:szCs w:val="24"/>
          <w:lang w:val="hr-BA"/>
        </w:rPr>
        <w:t>acij</w:t>
      </w:r>
      <w:r w:rsidR="00662BDD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prisustv</w:t>
      </w:r>
      <w:r w:rsidR="00C65525" w:rsidRPr="00396217">
        <w:rPr>
          <w:sz w:val="24"/>
          <w:szCs w:val="24"/>
          <w:lang w:val="hr-BA"/>
        </w:rPr>
        <w:t>a</w:t>
      </w:r>
      <w:r w:rsidRPr="00396217">
        <w:rPr>
          <w:sz w:val="24"/>
          <w:szCs w:val="24"/>
          <w:lang w:val="hr-BA"/>
        </w:rPr>
        <w:t xml:space="preserve"> govornika i panelista (putovanje i smještaj);</w:t>
      </w:r>
    </w:p>
    <w:p w14:paraId="42181DB2" w14:textId="7B88951D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O</w:t>
      </w:r>
      <w:r w:rsidR="00C65525" w:rsidRPr="00396217">
        <w:rPr>
          <w:sz w:val="24"/>
          <w:szCs w:val="24"/>
          <w:lang w:val="hr-BA"/>
        </w:rPr>
        <w:t>siguranje</w:t>
      </w:r>
      <w:r w:rsidRPr="00396217">
        <w:rPr>
          <w:sz w:val="24"/>
          <w:szCs w:val="24"/>
          <w:lang w:val="hr-BA"/>
        </w:rPr>
        <w:t xml:space="preserve"> promotivn</w:t>
      </w:r>
      <w:r w:rsidR="00C65525" w:rsidRPr="00396217">
        <w:rPr>
          <w:sz w:val="24"/>
          <w:szCs w:val="24"/>
          <w:lang w:val="hr-BA"/>
        </w:rPr>
        <w:t>og</w:t>
      </w:r>
      <w:r w:rsidRPr="00396217">
        <w:rPr>
          <w:sz w:val="24"/>
          <w:szCs w:val="24"/>
          <w:lang w:val="hr-BA"/>
        </w:rPr>
        <w:t xml:space="preserve"> materijal</w:t>
      </w:r>
      <w:r w:rsidR="00C65525" w:rsidRPr="00396217">
        <w:rPr>
          <w:sz w:val="24"/>
          <w:szCs w:val="24"/>
          <w:lang w:val="hr-BA"/>
        </w:rPr>
        <w:t>a</w:t>
      </w:r>
      <w:r w:rsidRPr="00396217">
        <w:rPr>
          <w:sz w:val="24"/>
          <w:szCs w:val="24"/>
          <w:lang w:val="hr-BA"/>
        </w:rPr>
        <w:t xml:space="preserve">, </w:t>
      </w:r>
      <w:r w:rsidR="00662BDD" w:rsidRPr="00396217">
        <w:rPr>
          <w:sz w:val="24"/>
          <w:szCs w:val="24"/>
          <w:lang w:val="hr-BA"/>
        </w:rPr>
        <w:t>akreditacija za ulaz,</w:t>
      </w:r>
      <w:r w:rsidRPr="00396217">
        <w:rPr>
          <w:sz w:val="24"/>
          <w:szCs w:val="24"/>
          <w:lang w:val="hr-BA"/>
        </w:rPr>
        <w:t xml:space="preserve"> itd.;</w:t>
      </w:r>
    </w:p>
    <w:p w14:paraId="3237FAF9" w14:textId="713A5968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Pra</w:t>
      </w:r>
      <w:r w:rsidR="00662BDD" w:rsidRPr="00396217">
        <w:rPr>
          <w:sz w:val="24"/>
          <w:szCs w:val="24"/>
          <w:lang w:val="hr-BA"/>
        </w:rPr>
        <w:t>ćenje</w:t>
      </w:r>
      <w:r w:rsidRPr="00396217">
        <w:rPr>
          <w:sz w:val="24"/>
          <w:szCs w:val="24"/>
          <w:lang w:val="hr-BA"/>
        </w:rPr>
        <w:t xml:space="preserve"> i podr</w:t>
      </w:r>
      <w:r w:rsidR="00662BDD" w:rsidRPr="00396217">
        <w:rPr>
          <w:sz w:val="24"/>
          <w:szCs w:val="24"/>
          <w:lang w:val="hr-BA"/>
        </w:rPr>
        <w:t>šk</w:t>
      </w:r>
      <w:r w:rsidR="00594902" w:rsidRPr="00396217">
        <w:rPr>
          <w:sz w:val="24"/>
          <w:szCs w:val="24"/>
          <w:lang w:val="hr-BA"/>
        </w:rPr>
        <w:t>u</w:t>
      </w:r>
      <w:r w:rsidR="00662BDD" w:rsidRPr="00396217">
        <w:rPr>
          <w:sz w:val="24"/>
          <w:szCs w:val="24"/>
          <w:lang w:val="hr-BA"/>
        </w:rPr>
        <w:t xml:space="preserve"> </w:t>
      </w:r>
      <w:r w:rsidR="00594902" w:rsidRPr="00396217">
        <w:rPr>
          <w:sz w:val="24"/>
          <w:szCs w:val="24"/>
          <w:lang w:val="hr-BA"/>
        </w:rPr>
        <w:t>u</w:t>
      </w:r>
      <w:r w:rsidR="00662BDD" w:rsidRPr="00396217">
        <w:rPr>
          <w:sz w:val="24"/>
          <w:szCs w:val="24"/>
          <w:lang w:val="hr-BA"/>
        </w:rPr>
        <w:t xml:space="preserve"> </w:t>
      </w:r>
      <w:r w:rsidRPr="00396217">
        <w:rPr>
          <w:sz w:val="24"/>
          <w:szCs w:val="24"/>
          <w:lang w:val="hr-BA"/>
        </w:rPr>
        <w:t>finansijsk</w:t>
      </w:r>
      <w:r w:rsidR="00594902" w:rsidRPr="00396217">
        <w:rPr>
          <w:sz w:val="24"/>
          <w:szCs w:val="24"/>
          <w:lang w:val="hr-BA"/>
        </w:rPr>
        <w:t>oj</w:t>
      </w:r>
      <w:r w:rsidRPr="00396217">
        <w:rPr>
          <w:sz w:val="24"/>
          <w:szCs w:val="24"/>
          <w:lang w:val="hr-BA"/>
        </w:rPr>
        <w:t xml:space="preserve"> implementacij</w:t>
      </w:r>
      <w:r w:rsidR="00594902" w:rsidRPr="00396217">
        <w:rPr>
          <w:sz w:val="24"/>
          <w:szCs w:val="24"/>
          <w:lang w:val="hr-BA"/>
        </w:rPr>
        <w:t xml:space="preserve">i </w:t>
      </w:r>
      <w:r w:rsidRPr="00396217">
        <w:rPr>
          <w:sz w:val="24"/>
          <w:szCs w:val="24"/>
          <w:lang w:val="hr-BA"/>
        </w:rPr>
        <w:t>aktivnosti;</w:t>
      </w:r>
    </w:p>
    <w:p w14:paraId="28A3FCF9" w14:textId="29C0FB4B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Tehničk</w:t>
      </w:r>
      <w:r w:rsidR="00594902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pomoć </w:t>
      </w:r>
      <w:r w:rsidR="00594902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implementacij</w:t>
      </w:r>
      <w:r w:rsidR="00594902" w:rsidRPr="00396217">
        <w:rPr>
          <w:sz w:val="24"/>
          <w:szCs w:val="24"/>
          <w:lang w:val="hr-BA"/>
        </w:rPr>
        <w:t>i</w:t>
      </w:r>
      <w:r w:rsidRPr="00396217">
        <w:rPr>
          <w:sz w:val="24"/>
          <w:szCs w:val="24"/>
          <w:lang w:val="hr-BA"/>
        </w:rPr>
        <w:t xml:space="preserve"> Projekta;</w:t>
      </w:r>
    </w:p>
    <w:p w14:paraId="362CA01E" w14:textId="74DA050C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 xml:space="preserve">Učešće u postupcima javnih nabavki </w:t>
      </w:r>
      <w:r w:rsidR="00902950">
        <w:rPr>
          <w:sz w:val="24"/>
          <w:szCs w:val="24"/>
          <w:lang w:val="hr-BA"/>
        </w:rPr>
        <w:t xml:space="preserve">po PRAG-u </w:t>
      </w:r>
      <w:r w:rsidRPr="00396217">
        <w:rPr>
          <w:sz w:val="24"/>
          <w:szCs w:val="24"/>
          <w:lang w:val="hr-BA"/>
        </w:rPr>
        <w:t>i podugovaranj</w:t>
      </w:r>
      <w:r w:rsidR="00B637C5" w:rsidRPr="00396217">
        <w:rPr>
          <w:sz w:val="24"/>
          <w:szCs w:val="24"/>
          <w:lang w:val="hr-BA"/>
        </w:rPr>
        <w:t>a,</w:t>
      </w:r>
      <w:r w:rsidRPr="00396217">
        <w:rPr>
          <w:sz w:val="24"/>
          <w:szCs w:val="24"/>
          <w:lang w:val="hr-BA"/>
        </w:rPr>
        <w:t xml:space="preserve"> uključujući pripremu odgovarajuće tehničke dokumentacije za aktivnosti;</w:t>
      </w:r>
    </w:p>
    <w:p w14:paraId="6907798F" w14:textId="5FAAB8E1" w:rsidR="00417B92" w:rsidRPr="00396217" w:rsidRDefault="00594902" w:rsidP="00E900D5">
      <w:pPr>
        <w:pStyle w:val="ListParagraph"/>
        <w:numPr>
          <w:ilvl w:val="0"/>
          <w:numId w:val="12"/>
        </w:numPr>
        <w:ind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Vođenje</w:t>
      </w:r>
      <w:r w:rsidR="00417B92" w:rsidRPr="00396217">
        <w:rPr>
          <w:sz w:val="24"/>
          <w:szCs w:val="24"/>
          <w:lang w:val="hr-BA"/>
        </w:rPr>
        <w:t xml:space="preserve"> evidencije finansijskih podataka o grantu (novčani tok, nastali troškovi, isplaćena i preostala sredstva);</w:t>
      </w:r>
    </w:p>
    <w:p w14:paraId="5ECF5AE8" w14:textId="65217955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Priprem</w:t>
      </w:r>
      <w:r w:rsidR="00594902" w:rsidRPr="00396217">
        <w:rPr>
          <w:sz w:val="24"/>
          <w:szCs w:val="24"/>
          <w:lang w:val="hr-BA"/>
        </w:rPr>
        <w:t>u</w:t>
      </w:r>
      <w:r w:rsidRPr="00396217">
        <w:rPr>
          <w:sz w:val="24"/>
          <w:szCs w:val="24"/>
          <w:lang w:val="hr-BA"/>
        </w:rPr>
        <w:t xml:space="preserve"> završnog izvještaja;</w:t>
      </w:r>
    </w:p>
    <w:p w14:paraId="53DF6F11" w14:textId="6160C6E3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 xml:space="preserve">Osigurati da su svi dokumenti pravilno arhivirani ili u fizičkom ili elektronskom obliku, ili </w:t>
      </w:r>
      <w:r w:rsidR="00594902" w:rsidRPr="00396217">
        <w:rPr>
          <w:sz w:val="24"/>
          <w:szCs w:val="24"/>
          <w:lang w:val="hr-BA"/>
        </w:rPr>
        <w:t>u jednom i drugom obliku</w:t>
      </w:r>
      <w:r w:rsidRPr="00396217">
        <w:rPr>
          <w:sz w:val="24"/>
          <w:szCs w:val="24"/>
          <w:lang w:val="hr-BA"/>
        </w:rPr>
        <w:t>;</w:t>
      </w:r>
    </w:p>
    <w:p w14:paraId="033E7AA8" w14:textId="75709B2B" w:rsidR="00417B92" w:rsidRPr="00396217" w:rsidRDefault="00417B92" w:rsidP="00E900D5">
      <w:pPr>
        <w:pStyle w:val="ListParagraph"/>
        <w:numPr>
          <w:ilvl w:val="0"/>
          <w:numId w:val="12"/>
        </w:numPr>
        <w:ind w:right="82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 xml:space="preserve">Svi drugi poslovi u okviru podrške </w:t>
      </w:r>
      <w:r w:rsidR="00594902" w:rsidRPr="00396217">
        <w:rPr>
          <w:sz w:val="24"/>
          <w:szCs w:val="24"/>
          <w:lang w:val="hr-BA"/>
        </w:rPr>
        <w:t>p</w:t>
      </w:r>
      <w:r w:rsidRPr="00396217">
        <w:rPr>
          <w:sz w:val="24"/>
          <w:szCs w:val="24"/>
          <w:lang w:val="hr-BA"/>
        </w:rPr>
        <w:t>redsjed</w:t>
      </w:r>
      <w:r w:rsidR="00594902" w:rsidRPr="00396217">
        <w:rPr>
          <w:sz w:val="24"/>
          <w:szCs w:val="24"/>
          <w:lang w:val="hr-BA"/>
        </w:rPr>
        <w:t>avanju</w:t>
      </w:r>
      <w:r w:rsidRPr="00396217">
        <w:rPr>
          <w:sz w:val="24"/>
          <w:szCs w:val="24"/>
          <w:lang w:val="hr-BA"/>
        </w:rPr>
        <w:t xml:space="preserve"> Bosne i Hercegovine</w:t>
      </w:r>
      <w:r w:rsidR="00594902" w:rsidRPr="00396217">
        <w:rPr>
          <w:sz w:val="24"/>
          <w:szCs w:val="24"/>
          <w:lang w:val="hr-BA"/>
        </w:rPr>
        <w:t xml:space="preserve"> EUS</w:t>
      </w:r>
      <w:r w:rsidR="00BE23DA" w:rsidRPr="00396217">
        <w:rPr>
          <w:sz w:val="24"/>
          <w:szCs w:val="24"/>
          <w:lang w:val="hr-BA"/>
        </w:rPr>
        <w:t>DR</w:t>
      </w:r>
      <w:r w:rsidR="00594902" w:rsidRPr="00396217">
        <w:rPr>
          <w:sz w:val="24"/>
          <w:szCs w:val="24"/>
          <w:lang w:val="hr-BA"/>
        </w:rPr>
        <w:t>-om</w:t>
      </w:r>
      <w:r w:rsidRPr="00396217">
        <w:rPr>
          <w:sz w:val="24"/>
          <w:szCs w:val="24"/>
          <w:lang w:val="hr-BA"/>
        </w:rPr>
        <w:t>.</w:t>
      </w:r>
    </w:p>
    <w:p w14:paraId="32500B11" w14:textId="77777777" w:rsidR="00417B92" w:rsidRPr="00396217" w:rsidRDefault="00417B92" w:rsidP="00E900D5">
      <w:pPr>
        <w:ind w:left="100" w:right="82"/>
        <w:rPr>
          <w:sz w:val="24"/>
          <w:szCs w:val="24"/>
          <w:lang w:val="hr-BA"/>
        </w:rPr>
      </w:pPr>
    </w:p>
    <w:p w14:paraId="2BDF21D2" w14:textId="13F979B2" w:rsidR="00594902" w:rsidRPr="00396217" w:rsidRDefault="008565E0" w:rsidP="00E900D5">
      <w:pPr>
        <w:ind w:left="100" w:right="78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Projektni s</w:t>
      </w:r>
      <w:r w:rsidR="00594902" w:rsidRPr="00396217">
        <w:rPr>
          <w:sz w:val="24"/>
          <w:szCs w:val="24"/>
          <w:lang w:val="hr-BA"/>
        </w:rPr>
        <w:t>lužbenik</w:t>
      </w:r>
      <w:r w:rsidR="00E22D39">
        <w:rPr>
          <w:sz w:val="24"/>
          <w:szCs w:val="24"/>
          <w:lang w:val="hr-BA"/>
        </w:rPr>
        <w:t>/ca</w:t>
      </w:r>
      <w:r w:rsidR="00594902" w:rsidRPr="00396217">
        <w:rPr>
          <w:sz w:val="24"/>
          <w:szCs w:val="24"/>
          <w:lang w:val="hr-BA"/>
        </w:rPr>
        <w:t xml:space="preserve"> će raditi na izvršenju ugovora u bliskoj saradnji sa </w:t>
      </w:r>
      <w:r w:rsidR="00E22D39">
        <w:rPr>
          <w:sz w:val="24"/>
          <w:szCs w:val="24"/>
          <w:lang w:val="hr-BA"/>
        </w:rPr>
        <w:t>a</w:t>
      </w:r>
      <w:r w:rsidR="00594902" w:rsidRPr="00396217">
        <w:rPr>
          <w:sz w:val="24"/>
          <w:szCs w:val="24"/>
          <w:lang w:val="hr-BA"/>
        </w:rPr>
        <w:t>gencijom koja će biti angažovana za tehničku, logističku, organizacionu i komunikacijsku podršku Forumu.</w:t>
      </w:r>
    </w:p>
    <w:p w14:paraId="56EEC450" w14:textId="77777777" w:rsidR="00594902" w:rsidRPr="00396217" w:rsidRDefault="00594902" w:rsidP="00E900D5">
      <w:pPr>
        <w:ind w:right="78"/>
        <w:rPr>
          <w:sz w:val="24"/>
          <w:szCs w:val="24"/>
          <w:lang w:val="hr-BA"/>
        </w:rPr>
      </w:pPr>
    </w:p>
    <w:p w14:paraId="12D41092" w14:textId="1C7254E1" w:rsidR="00594902" w:rsidRPr="00396217" w:rsidRDefault="00594902" w:rsidP="00E900D5">
      <w:pPr>
        <w:ind w:left="100" w:right="78"/>
        <w:jc w:val="both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Pod nadzorom DEI</w:t>
      </w:r>
      <w:r w:rsidR="00E22D39">
        <w:rPr>
          <w:sz w:val="24"/>
          <w:szCs w:val="24"/>
          <w:lang w:val="hr-BA"/>
        </w:rPr>
        <w:t>-a</w:t>
      </w:r>
      <w:r w:rsidRPr="00396217">
        <w:rPr>
          <w:sz w:val="24"/>
          <w:szCs w:val="24"/>
          <w:lang w:val="hr-BA"/>
        </w:rPr>
        <w:t xml:space="preserve">, </w:t>
      </w:r>
      <w:r w:rsidR="008565E0">
        <w:rPr>
          <w:sz w:val="24"/>
          <w:szCs w:val="24"/>
          <w:lang w:val="hr-BA"/>
        </w:rPr>
        <w:t xml:space="preserve">projektni </w:t>
      </w:r>
      <w:r w:rsidR="00E22D39">
        <w:rPr>
          <w:sz w:val="24"/>
          <w:szCs w:val="24"/>
          <w:lang w:val="hr-BA"/>
        </w:rPr>
        <w:t>s</w:t>
      </w:r>
      <w:r w:rsidRPr="00396217">
        <w:rPr>
          <w:sz w:val="24"/>
          <w:szCs w:val="24"/>
          <w:lang w:val="hr-BA"/>
        </w:rPr>
        <w:t>lužbenik</w:t>
      </w:r>
      <w:r w:rsidR="00E22D39">
        <w:rPr>
          <w:sz w:val="24"/>
          <w:szCs w:val="24"/>
          <w:lang w:val="hr-BA"/>
        </w:rPr>
        <w:t>/ca</w:t>
      </w:r>
      <w:r w:rsidRPr="00396217">
        <w:rPr>
          <w:sz w:val="24"/>
          <w:szCs w:val="24"/>
          <w:lang w:val="hr-BA"/>
        </w:rPr>
        <w:t xml:space="preserve"> će obavljati i druge poslove koji se odnose na uspješnu realizaciju aktivnosti predviđenih </w:t>
      </w:r>
      <w:r w:rsidR="00BE23DA" w:rsidRPr="00396217">
        <w:rPr>
          <w:sz w:val="24"/>
          <w:szCs w:val="24"/>
          <w:lang w:val="hr-BA"/>
        </w:rPr>
        <w:t>Projektom</w:t>
      </w:r>
      <w:r w:rsidRPr="00396217">
        <w:rPr>
          <w:sz w:val="24"/>
          <w:szCs w:val="24"/>
          <w:lang w:val="hr-BA"/>
        </w:rPr>
        <w:t>.</w:t>
      </w:r>
    </w:p>
    <w:p w14:paraId="15D4D5F2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21207025" w14:textId="46C7CF61" w:rsidR="00B84078" w:rsidRPr="00396217" w:rsidRDefault="002D320F" w:rsidP="00E900D5">
      <w:pPr>
        <w:ind w:left="460"/>
        <w:rPr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>3</w:t>
      </w:r>
      <w:r w:rsidR="006E4D12" w:rsidRPr="00396217">
        <w:rPr>
          <w:b/>
          <w:sz w:val="24"/>
          <w:szCs w:val="24"/>
          <w:lang w:val="hr-BA"/>
        </w:rPr>
        <w:t xml:space="preserve">.   </w:t>
      </w:r>
      <w:r w:rsidR="00817F24" w:rsidRPr="00396217">
        <w:rPr>
          <w:b/>
          <w:sz w:val="24"/>
          <w:szCs w:val="24"/>
          <w:lang w:val="hr-BA"/>
        </w:rPr>
        <w:t xml:space="preserve">MJESTO </w:t>
      </w:r>
      <w:r w:rsidR="00055EC9" w:rsidRPr="00396217">
        <w:rPr>
          <w:b/>
          <w:sz w:val="24"/>
          <w:szCs w:val="24"/>
          <w:lang w:val="hr-BA"/>
        </w:rPr>
        <w:t>RADA</w:t>
      </w:r>
      <w:r w:rsidR="008B30DC">
        <w:rPr>
          <w:b/>
          <w:sz w:val="24"/>
          <w:szCs w:val="24"/>
          <w:lang w:val="hr-BA"/>
        </w:rPr>
        <w:t xml:space="preserve">, </w:t>
      </w:r>
      <w:r w:rsidR="00817F24" w:rsidRPr="00396217">
        <w:rPr>
          <w:b/>
          <w:sz w:val="24"/>
          <w:szCs w:val="24"/>
          <w:lang w:val="hr-BA"/>
        </w:rPr>
        <w:t>TRAJANJE ZADATKA</w:t>
      </w:r>
      <w:r w:rsidR="008B30DC">
        <w:rPr>
          <w:b/>
          <w:sz w:val="24"/>
          <w:szCs w:val="24"/>
          <w:lang w:val="hr-BA"/>
        </w:rPr>
        <w:t>, VRSTA ANGAŽMANA I IZNOS NAKNADE</w:t>
      </w:r>
    </w:p>
    <w:p w14:paraId="2D48E6BB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02FD240E" w14:textId="0ACB63DB" w:rsidR="00B84078" w:rsidRDefault="00817F24" w:rsidP="00E900D5">
      <w:pPr>
        <w:ind w:left="57" w:right="57"/>
        <w:rPr>
          <w:sz w:val="24"/>
          <w:szCs w:val="24"/>
          <w:lang w:val="hr-BA"/>
        </w:rPr>
      </w:pPr>
      <w:r w:rsidRPr="00396217">
        <w:rPr>
          <w:sz w:val="24"/>
          <w:szCs w:val="24"/>
          <w:lang w:val="hr-BA"/>
        </w:rPr>
        <w:t>Trajanje zadatka</w:t>
      </w:r>
      <w:r w:rsidR="006E4D12" w:rsidRPr="00396217">
        <w:rPr>
          <w:sz w:val="24"/>
          <w:szCs w:val="24"/>
          <w:lang w:val="hr-BA"/>
        </w:rPr>
        <w:t>:</w:t>
      </w:r>
      <w:r w:rsidR="006E4D12" w:rsidRPr="00396217">
        <w:rPr>
          <w:spacing w:val="2"/>
          <w:sz w:val="24"/>
          <w:szCs w:val="24"/>
          <w:lang w:val="hr-BA"/>
        </w:rPr>
        <w:t xml:space="preserve"> </w:t>
      </w:r>
      <w:r w:rsidR="00E22D39">
        <w:rPr>
          <w:sz w:val="24"/>
          <w:szCs w:val="24"/>
          <w:lang w:val="hr-BA"/>
        </w:rPr>
        <w:t>9</w:t>
      </w:r>
      <w:r w:rsidR="00802696" w:rsidRPr="00396217">
        <w:rPr>
          <w:sz w:val="24"/>
          <w:szCs w:val="24"/>
          <w:lang w:val="hr-BA"/>
        </w:rPr>
        <w:t xml:space="preserve"> m</w:t>
      </w:r>
      <w:r w:rsidRPr="00396217">
        <w:rPr>
          <w:sz w:val="24"/>
          <w:szCs w:val="24"/>
          <w:lang w:val="hr-BA"/>
        </w:rPr>
        <w:t>jeseci</w:t>
      </w:r>
      <w:r w:rsidR="006E4D12" w:rsidRPr="00396217">
        <w:rPr>
          <w:sz w:val="24"/>
          <w:szCs w:val="24"/>
          <w:lang w:val="hr-BA"/>
        </w:rPr>
        <w:t xml:space="preserve"> </w:t>
      </w:r>
      <w:r w:rsidR="002D320F" w:rsidRPr="00396217">
        <w:rPr>
          <w:sz w:val="24"/>
          <w:szCs w:val="24"/>
          <w:lang w:val="hr-BA"/>
        </w:rPr>
        <w:br/>
      </w:r>
      <w:r w:rsidRPr="00396217">
        <w:rPr>
          <w:spacing w:val="-3"/>
          <w:sz w:val="24"/>
          <w:szCs w:val="24"/>
          <w:lang w:val="hr-BA"/>
        </w:rPr>
        <w:t>Mjesto izvršenja zadatka</w:t>
      </w:r>
      <w:r w:rsidR="006E4D12" w:rsidRPr="00396217">
        <w:rPr>
          <w:sz w:val="24"/>
          <w:szCs w:val="24"/>
          <w:lang w:val="hr-BA"/>
        </w:rPr>
        <w:t>:</w:t>
      </w:r>
      <w:r w:rsidR="006E4D12" w:rsidRPr="00396217">
        <w:rPr>
          <w:spacing w:val="1"/>
          <w:sz w:val="24"/>
          <w:szCs w:val="24"/>
          <w:lang w:val="hr-BA"/>
        </w:rPr>
        <w:t xml:space="preserve"> </w:t>
      </w:r>
      <w:r w:rsidRPr="00396217">
        <w:rPr>
          <w:sz w:val="24"/>
          <w:szCs w:val="24"/>
          <w:lang w:val="hr-BA"/>
        </w:rPr>
        <w:t>Direkcija za evropske integracije Vijeća ministara BiH, Sarajevo</w:t>
      </w:r>
    </w:p>
    <w:p w14:paraId="345CFD53" w14:textId="5A263FF9" w:rsidR="00E22D39" w:rsidRDefault="00E22D39" w:rsidP="00E900D5">
      <w:pPr>
        <w:ind w:left="57" w:right="57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Vrsta angažmana: Angažman se odnosi na određeno vrijeme po osnovu ugovora o djelu</w:t>
      </w:r>
    </w:p>
    <w:p w14:paraId="445CE6B5" w14:textId="778F2FC6" w:rsidR="00B84078" w:rsidRPr="00396217" w:rsidRDefault="00E22D39" w:rsidP="00E900D5">
      <w:pPr>
        <w:ind w:left="57" w:right="57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Iznos naknade: </w:t>
      </w:r>
      <w:r w:rsidR="00BF479C">
        <w:rPr>
          <w:sz w:val="24"/>
          <w:szCs w:val="24"/>
          <w:lang w:val="hr-BA"/>
        </w:rPr>
        <w:t xml:space="preserve">1.800,00 Eur - </w:t>
      </w:r>
      <w:r w:rsidRPr="00A87252">
        <w:rPr>
          <w:sz w:val="24"/>
          <w:szCs w:val="24"/>
          <w:lang w:val="hr-BA"/>
        </w:rPr>
        <w:t xml:space="preserve">3.520,49 KM </w:t>
      </w:r>
      <w:r w:rsidR="004D42A2">
        <w:rPr>
          <w:sz w:val="24"/>
          <w:szCs w:val="24"/>
          <w:lang w:val="hr-BA"/>
        </w:rPr>
        <w:t>bruto</w:t>
      </w:r>
      <w:r>
        <w:rPr>
          <w:sz w:val="24"/>
          <w:szCs w:val="24"/>
          <w:lang w:val="hr-BA"/>
        </w:rPr>
        <w:t xml:space="preserve"> </w:t>
      </w:r>
    </w:p>
    <w:p w14:paraId="3B0B7B62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42892FF9" w14:textId="4378784B" w:rsidR="00B84078" w:rsidRPr="00396217" w:rsidRDefault="002D320F" w:rsidP="00E900D5">
      <w:pPr>
        <w:ind w:left="460"/>
        <w:rPr>
          <w:sz w:val="24"/>
          <w:szCs w:val="24"/>
          <w:lang w:val="hr-BA"/>
        </w:rPr>
      </w:pPr>
      <w:r w:rsidRPr="00396217">
        <w:rPr>
          <w:b/>
          <w:sz w:val="24"/>
          <w:szCs w:val="24"/>
          <w:lang w:val="hr-BA"/>
        </w:rPr>
        <w:t>4</w:t>
      </w:r>
      <w:r w:rsidR="006E4D12" w:rsidRPr="00396217">
        <w:rPr>
          <w:b/>
          <w:sz w:val="24"/>
          <w:szCs w:val="24"/>
          <w:lang w:val="hr-BA"/>
        </w:rPr>
        <w:t xml:space="preserve">.   </w:t>
      </w:r>
      <w:r w:rsidR="00817F24" w:rsidRPr="00396217">
        <w:rPr>
          <w:b/>
          <w:sz w:val="24"/>
          <w:szCs w:val="24"/>
          <w:lang w:val="hr-BA"/>
        </w:rPr>
        <w:t>ZAHTJEVI ZA</w:t>
      </w:r>
      <w:r w:rsidR="00FC075D">
        <w:rPr>
          <w:b/>
          <w:sz w:val="24"/>
          <w:szCs w:val="24"/>
          <w:lang w:val="hr-BA"/>
        </w:rPr>
        <w:t xml:space="preserve"> PROJEKTNOG SLUŽBENIKA/CA</w:t>
      </w:r>
    </w:p>
    <w:p w14:paraId="24024757" w14:textId="77777777" w:rsidR="00B84078" w:rsidRPr="00396217" w:rsidRDefault="00B84078" w:rsidP="00E900D5">
      <w:pPr>
        <w:rPr>
          <w:sz w:val="24"/>
          <w:szCs w:val="24"/>
          <w:lang w:val="hr-BA"/>
        </w:rPr>
      </w:pPr>
    </w:p>
    <w:p w14:paraId="3688CA5D" w14:textId="6CF1FCC1" w:rsidR="00817F24" w:rsidRPr="00396217" w:rsidRDefault="00B637C5" w:rsidP="00E900D5">
      <w:pPr>
        <w:ind w:right="1027"/>
        <w:jc w:val="both"/>
        <w:rPr>
          <w:spacing w:val="1"/>
          <w:sz w:val="24"/>
          <w:szCs w:val="24"/>
          <w:lang w:val="hr-BA"/>
        </w:rPr>
      </w:pPr>
      <w:r w:rsidRPr="00396217">
        <w:rPr>
          <w:spacing w:val="1"/>
          <w:sz w:val="24"/>
          <w:szCs w:val="24"/>
          <w:lang w:val="hr-BA"/>
        </w:rPr>
        <w:t>K</w:t>
      </w:r>
      <w:r w:rsidR="00817F24" w:rsidRPr="00396217">
        <w:rPr>
          <w:spacing w:val="1"/>
          <w:sz w:val="24"/>
          <w:szCs w:val="24"/>
          <w:lang w:val="hr-BA"/>
        </w:rPr>
        <w:t>andidat</w:t>
      </w:r>
      <w:r w:rsidRPr="00396217">
        <w:rPr>
          <w:spacing w:val="1"/>
          <w:sz w:val="24"/>
          <w:szCs w:val="24"/>
          <w:lang w:val="hr-BA"/>
        </w:rPr>
        <w:t>i</w:t>
      </w:r>
      <w:r w:rsidR="00FC075D">
        <w:rPr>
          <w:spacing w:val="1"/>
          <w:sz w:val="24"/>
          <w:szCs w:val="24"/>
          <w:lang w:val="hr-BA"/>
        </w:rPr>
        <w:t>/kinje</w:t>
      </w:r>
      <w:r w:rsidR="00817F24" w:rsidRPr="00396217">
        <w:rPr>
          <w:spacing w:val="1"/>
          <w:sz w:val="24"/>
          <w:szCs w:val="24"/>
          <w:lang w:val="hr-BA"/>
        </w:rPr>
        <w:t xml:space="preserve"> mora</w:t>
      </w:r>
      <w:r w:rsidRPr="00396217">
        <w:rPr>
          <w:spacing w:val="1"/>
          <w:sz w:val="24"/>
          <w:szCs w:val="24"/>
          <w:lang w:val="hr-BA"/>
        </w:rPr>
        <w:t>ju</w:t>
      </w:r>
      <w:r w:rsidR="00817F24" w:rsidRPr="00396217">
        <w:rPr>
          <w:spacing w:val="1"/>
          <w:sz w:val="24"/>
          <w:szCs w:val="24"/>
          <w:lang w:val="hr-BA"/>
        </w:rPr>
        <w:t xml:space="preserve"> ispunjavati sljedeće opšte, zakonske uslove:</w:t>
      </w:r>
    </w:p>
    <w:p w14:paraId="7567F841" w14:textId="59017B26" w:rsidR="00817F24" w:rsidRPr="00396217" w:rsidRDefault="00817F24" w:rsidP="00E900D5">
      <w:pPr>
        <w:pStyle w:val="ListParagraph"/>
        <w:numPr>
          <w:ilvl w:val="0"/>
          <w:numId w:val="15"/>
        </w:numPr>
        <w:ind w:right="1027"/>
        <w:jc w:val="both"/>
        <w:rPr>
          <w:spacing w:val="1"/>
          <w:sz w:val="24"/>
          <w:szCs w:val="24"/>
          <w:lang w:val="hr-BA"/>
        </w:rPr>
      </w:pPr>
      <w:r w:rsidRPr="00396217">
        <w:rPr>
          <w:spacing w:val="1"/>
          <w:sz w:val="24"/>
          <w:szCs w:val="24"/>
          <w:lang w:val="hr-BA"/>
        </w:rPr>
        <w:t>da je državljanin</w:t>
      </w:r>
      <w:r w:rsidR="00FC075D">
        <w:rPr>
          <w:spacing w:val="1"/>
          <w:sz w:val="24"/>
          <w:szCs w:val="24"/>
          <w:lang w:val="hr-BA"/>
        </w:rPr>
        <w:t>/ka</w:t>
      </w:r>
      <w:r w:rsidRPr="00396217">
        <w:rPr>
          <w:spacing w:val="1"/>
          <w:sz w:val="24"/>
          <w:szCs w:val="24"/>
          <w:lang w:val="hr-BA"/>
        </w:rPr>
        <w:t xml:space="preserve"> Bosne i Hercegovine</w:t>
      </w:r>
    </w:p>
    <w:p w14:paraId="3653E903" w14:textId="77777777" w:rsidR="001E1DFB" w:rsidRDefault="001E1DFB" w:rsidP="00E900D5">
      <w:pPr>
        <w:ind w:right="1027"/>
        <w:jc w:val="both"/>
        <w:rPr>
          <w:spacing w:val="1"/>
          <w:sz w:val="24"/>
          <w:szCs w:val="24"/>
          <w:lang w:val="hr-BA"/>
        </w:rPr>
      </w:pPr>
    </w:p>
    <w:p w14:paraId="6F520ACC" w14:textId="51D6BE6B" w:rsidR="00817F24" w:rsidRDefault="00817F24" w:rsidP="00E900D5">
      <w:pPr>
        <w:ind w:right="1027"/>
        <w:jc w:val="both"/>
        <w:rPr>
          <w:spacing w:val="1"/>
          <w:sz w:val="24"/>
          <w:szCs w:val="24"/>
          <w:lang w:val="hr-BA"/>
        </w:rPr>
      </w:pPr>
      <w:r w:rsidRPr="00396217">
        <w:rPr>
          <w:spacing w:val="1"/>
          <w:sz w:val="24"/>
          <w:szCs w:val="24"/>
          <w:lang w:val="hr-BA"/>
        </w:rPr>
        <w:t>OBRAZOVANJE I KVALIFIKACIJE</w:t>
      </w:r>
    </w:p>
    <w:p w14:paraId="69C995AE" w14:textId="77777777" w:rsidR="00FC075D" w:rsidRPr="00396217" w:rsidRDefault="00FC075D" w:rsidP="00E900D5">
      <w:pPr>
        <w:ind w:right="1027"/>
        <w:jc w:val="both"/>
        <w:rPr>
          <w:spacing w:val="1"/>
          <w:sz w:val="24"/>
          <w:szCs w:val="24"/>
          <w:lang w:val="hr-BA"/>
        </w:rPr>
      </w:pPr>
    </w:p>
    <w:p w14:paraId="3975312A" w14:textId="0F629691" w:rsidR="00817F24" w:rsidRPr="00396217" w:rsidRDefault="00817F24" w:rsidP="00E900D5">
      <w:pPr>
        <w:pStyle w:val="ListParagraph"/>
        <w:numPr>
          <w:ilvl w:val="0"/>
          <w:numId w:val="16"/>
        </w:numPr>
        <w:ind w:right="1027"/>
        <w:jc w:val="both"/>
        <w:rPr>
          <w:spacing w:val="1"/>
          <w:sz w:val="24"/>
          <w:szCs w:val="24"/>
          <w:lang w:val="hr-BA"/>
        </w:rPr>
      </w:pPr>
      <w:r w:rsidRPr="00396217">
        <w:rPr>
          <w:spacing w:val="1"/>
          <w:sz w:val="24"/>
          <w:szCs w:val="24"/>
          <w:lang w:val="hr-BA"/>
        </w:rPr>
        <w:t>Univerzitetska diploma pravno</w:t>
      </w:r>
      <w:r w:rsidR="00C06D78" w:rsidRPr="00396217">
        <w:rPr>
          <w:spacing w:val="1"/>
          <w:sz w:val="24"/>
          <w:szCs w:val="24"/>
          <w:lang w:val="hr-BA"/>
        </w:rPr>
        <w:t>g</w:t>
      </w:r>
      <w:r w:rsidRPr="00396217">
        <w:rPr>
          <w:spacing w:val="1"/>
          <w:sz w:val="24"/>
          <w:szCs w:val="24"/>
          <w:lang w:val="hr-BA"/>
        </w:rPr>
        <w:t>, ekonomsko</w:t>
      </w:r>
      <w:r w:rsidR="00C06D78" w:rsidRPr="00396217">
        <w:rPr>
          <w:spacing w:val="1"/>
          <w:sz w:val="24"/>
          <w:szCs w:val="24"/>
          <w:lang w:val="hr-BA"/>
        </w:rPr>
        <w:t>g</w:t>
      </w:r>
      <w:r w:rsidRPr="00396217">
        <w:rPr>
          <w:spacing w:val="1"/>
          <w:sz w:val="24"/>
          <w:szCs w:val="24"/>
          <w:lang w:val="hr-BA"/>
        </w:rPr>
        <w:t xml:space="preserve"> ili fakultet</w:t>
      </w:r>
      <w:r w:rsidR="00C06D78" w:rsidRPr="00396217">
        <w:rPr>
          <w:spacing w:val="1"/>
          <w:sz w:val="24"/>
          <w:szCs w:val="24"/>
          <w:lang w:val="hr-BA"/>
        </w:rPr>
        <w:t>a</w:t>
      </w:r>
      <w:r w:rsidRPr="00396217">
        <w:rPr>
          <w:spacing w:val="1"/>
          <w:sz w:val="24"/>
          <w:szCs w:val="24"/>
          <w:lang w:val="hr-BA"/>
        </w:rPr>
        <w:t xml:space="preserve"> društvenih nauka</w:t>
      </w:r>
    </w:p>
    <w:p w14:paraId="7A9F3025" w14:textId="77777777" w:rsidR="00817F24" w:rsidRPr="00396217" w:rsidRDefault="00817F24" w:rsidP="00E900D5">
      <w:pPr>
        <w:ind w:right="1027"/>
        <w:jc w:val="both"/>
        <w:rPr>
          <w:spacing w:val="1"/>
          <w:sz w:val="24"/>
          <w:szCs w:val="24"/>
          <w:lang w:val="hr-BA"/>
        </w:rPr>
      </w:pPr>
    </w:p>
    <w:p w14:paraId="520FC87B" w14:textId="6382EF1D" w:rsidR="000750DA" w:rsidRPr="00396217" w:rsidRDefault="00817F24" w:rsidP="00E900D5">
      <w:pPr>
        <w:rPr>
          <w:sz w:val="24"/>
          <w:szCs w:val="24"/>
          <w:lang w:val="hr-BA"/>
        </w:rPr>
      </w:pPr>
      <w:r w:rsidRPr="00396217">
        <w:rPr>
          <w:spacing w:val="1"/>
          <w:sz w:val="24"/>
          <w:szCs w:val="24"/>
          <w:lang w:val="hr-BA"/>
        </w:rPr>
        <w:t>O</w:t>
      </w:r>
      <w:r w:rsidR="004418E8">
        <w:rPr>
          <w:spacing w:val="1"/>
          <w:sz w:val="24"/>
          <w:szCs w:val="24"/>
          <w:lang w:val="hr-BA"/>
        </w:rPr>
        <w:t>P</w:t>
      </w:r>
      <w:r w:rsidR="006E1C84">
        <w:rPr>
          <w:spacing w:val="1"/>
          <w:sz w:val="24"/>
          <w:szCs w:val="24"/>
          <w:lang w:val="hr-BA"/>
        </w:rPr>
        <w:t>Š</w:t>
      </w:r>
      <w:r w:rsidR="00C06D78" w:rsidRPr="00396217">
        <w:rPr>
          <w:spacing w:val="1"/>
          <w:sz w:val="24"/>
          <w:szCs w:val="24"/>
          <w:lang w:val="hr-BA"/>
        </w:rPr>
        <w:t>T</w:t>
      </w:r>
      <w:r w:rsidR="00FC075D">
        <w:rPr>
          <w:spacing w:val="1"/>
          <w:sz w:val="24"/>
          <w:szCs w:val="24"/>
          <w:lang w:val="hr-BA"/>
        </w:rPr>
        <w:t xml:space="preserve">I </w:t>
      </w:r>
      <w:r w:rsidR="00667BD0">
        <w:rPr>
          <w:spacing w:val="1"/>
          <w:sz w:val="24"/>
          <w:szCs w:val="24"/>
          <w:lang w:val="hr-BA"/>
        </w:rPr>
        <w:t>I</w:t>
      </w:r>
      <w:r w:rsidR="000750DA" w:rsidRPr="000750DA">
        <w:rPr>
          <w:sz w:val="24"/>
          <w:szCs w:val="24"/>
          <w:lang w:val="hr-BA"/>
        </w:rPr>
        <w:t xml:space="preserve"> </w:t>
      </w:r>
      <w:r w:rsidR="000750DA" w:rsidRPr="00396217">
        <w:rPr>
          <w:sz w:val="24"/>
          <w:szCs w:val="24"/>
          <w:lang w:val="hr-BA"/>
        </w:rPr>
        <w:t xml:space="preserve">POSEBNI USLOVI </w:t>
      </w:r>
    </w:p>
    <w:p w14:paraId="25B0E07A" w14:textId="75ADC2C8" w:rsidR="00B84078" w:rsidRPr="006E1C84" w:rsidRDefault="00B84078" w:rsidP="00E900D5">
      <w:pPr>
        <w:ind w:right="1027"/>
        <w:jc w:val="both"/>
        <w:rPr>
          <w:spacing w:val="1"/>
          <w:sz w:val="24"/>
          <w:szCs w:val="24"/>
          <w:lang w:val="hr-BA"/>
        </w:rPr>
      </w:pPr>
    </w:p>
    <w:p w14:paraId="2EDE6C94" w14:textId="017F5FD7" w:rsidR="001546B9" w:rsidRPr="00206AE0" w:rsidRDefault="001546B9" w:rsidP="00E900D5">
      <w:pPr>
        <w:pStyle w:val="ListParagraph"/>
        <w:numPr>
          <w:ilvl w:val="0"/>
          <w:numId w:val="16"/>
        </w:numPr>
        <w:jc w:val="both"/>
        <w:rPr>
          <w:rFonts w:eastAsia="Calibri"/>
          <w:color w:val="000000"/>
          <w:sz w:val="24"/>
          <w:szCs w:val="24"/>
          <w:lang w:val="hr-BA"/>
        </w:rPr>
      </w:pPr>
      <w:r w:rsidRPr="00206AE0">
        <w:rPr>
          <w:sz w:val="24"/>
          <w:szCs w:val="24"/>
          <w:lang w:val="hr-BA"/>
        </w:rPr>
        <w:t xml:space="preserve">visoka </w:t>
      </w:r>
      <w:r w:rsidRPr="00F05376">
        <w:rPr>
          <w:rFonts w:eastAsia="Calibri"/>
          <w:color w:val="000000"/>
          <w:sz w:val="24"/>
          <w:szCs w:val="24"/>
          <w:lang w:val="hr-BA"/>
        </w:rPr>
        <w:t>stručna sprema (VII stepen</w:t>
      </w:r>
      <w:r w:rsidR="00F05376" w:rsidRPr="00F05376">
        <w:rPr>
          <w:rFonts w:eastAsia="Calibri"/>
          <w:color w:val="000000"/>
          <w:sz w:val="24"/>
          <w:szCs w:val="24"/>
          <w:lang w:val="hr-BA"/>
        </w:rPr>
        <w:t xml:space="preserve"> </w:t>
      </w:r>
      <w:r w:rsidR="00F05376" w:rsidRPr="00F05376">
        <w:rPr>
          <w:rFonts w:eastAsia="Calibri"/>
          <w:color w:val="000000"/>
          <w:sz w:val="24"/>
          <w:szCs w:val="24"/>
          <w:lang w:val="hr-BA"/>
        </w:rPr>
        <w:t>ili visoko obrazovanje Bolonjskog sistema studiranja vrednovano sa najmanje 180 ECTS bodova</w:t>
      </w:r>
      <w:r w:rsidRPr="00F05376">
        <w:rPr>
          <w:rFonts w:eastAsia="Calibri"/>
          <w:color w:val="000000"/>
          <w:sz w:val="24"/>
          <w:szCs w:val="24"/>
          <w:lang w:val="hr-BA"/>
        </w:rPr>
        <w:t>);</w:t>
      </w:r>
      <w:r w:rsidRPr="00206AE0">
        <w:rPr>
          <w:rFonts w:eastAsia="Calibri"/>
          <w:color w:val="000000"/>
          <w:sz w:val="24"/>
          <w:szCs w:val="24"/>
          <w:lang w:val="hr-BA"/>
        </w:rPr>
        <w:t xml:space="preserve"> </w:t>
      </w:r>
    </w:p>
    <w:p w14:paraId="25F84721" w14:textId="058F38F8" w:rsidR="001546B9" w:rsidRPr="00206AE0" w:rsidRDefault="001546B9" w:rsidP="00E900D5">
      <w:pPr>
        <w:pStyle w:val="ListParagraph"/>
        <w:numPr>
          <w:ilvl w:val="0"/>
          <w:numId w:val="16"/>
        </w:numPr>
        <w:jc w:val="both"/>
        <w:rPr>
          <w:rFonts w:eastAsia="Calibri"/>
          <w:color w:val="000000"/>
          <w:sz w:val="24"/>
          <w:szCs w:val="24"/>
          <w:lang w:val="hr-BA"/>
        </w:rPr>
      </w:pPr>
      <w:r w:rsidRPr="00206AE0">
        <w:rPr>
          <w:rFonts w:eastAsia="Calibri"/>
          <w:color w:val="000000"/>
          <w:sz w:val="24"/>
          <w:szCs w:val="24"/>
          <w:lang w:val="hr-BA"/>
        </w:rPr>
        <w:t>izvrsno usmeno i pismeno znanje engleskog jezika;</w:t>
      </w:r>
    </w:p>
    <w:p w14:paraId="40CD7CE7" w14:textId="77777777" w:rsidR="001546B9" w:rsidRPr="00206AE0" w:rsidRDefault="001546B9" w:rsidP="00E900D5">
      <w:pPr>
        <w:pStyle w:val="ListParagraph"/>
        <w:numPr>
          <w:ilvl w:val="0"/>
          <w:numId w:val="16"/>
        </w:numPr>
        <w:rPr>
          <w:sz w:val="24"/>
          <w:szCs w:val="24"/>
          <w:lang w:val="hr-BA"/>
        </w:rPr>
      </w:pPr>
      <w:r w:rsidRPr="00206AE0">
        <w:rPr>
          <w:sz w:val="24"/>
          <w:szCs w:val="24"/>
          <w:lang w:val="hr-BA"/>
        </w:rPr>
        <w:t>Izvrsne komunikacijske vještine;</w:t>
      </w:r>
    </w:p>
    <w:p w14:paraId="263D8170" w14:textId="77777777" w:rsidR="001546B9" w:rsidRPr="00206AE0" w:rsidRDefault="001546B9" w:rsidP="00E900D5">
      <w:pPr>
        <w:pStyle w:val="ListParagraph"/>
        <w:numPr>
          <w:ilvl w:val="0"/>
          <w:numId w:val="16"/>
        </w:numPr>
        <w:jc w:val="both"/>
        <w:rPr>
          <w:rFonts w:eastAsia="Calibri"/>
          <w:color w:val="000000"/>
          <w:sz w:val="24"/>
          <w:szCs w:val="24"/>
          <w:lang w:val="hr-BA"/>
        </w:rPr>
      </w:pPr>
      <w:r w:rsidRPr="00206AE0">
        <w:rPr>
          <w:sz w:val="24"/>
          <w:szCs w:val="24"/>
          <w:lang w:val="hr-BA"/>
        </w:rPr>
        <w:t>Sposobnost samostalnog i timskog rada;</w:t>
      </w:r>
    </w:p>
    <w:p w14:paraId="209B5F29" w14:textId="77777777" w:rsidR="001546B9" w:rsidRPr="00206AE0" w:rsidRDefault="001546B9" w:rsidP="00E900D5">
      <w:pPr>
        <w:pStyle w:val="ListParagraph"/>
        <w:numPr>
          <w:ilvl w:val="0"/>
          <w:numId w:val="16"/>
        </w:numPr>
        <w:jc w:val="both"/>
        <w:rPr>
          <w:rFonts w:eastAsia="Calibri"/>
          <w:color w:val="000000"/>
          <w:sz w:val="24"/>
          <w:szCs w:val="24"/>
          <w:lang w:val="hr-BA"/>
        </w:rPr>
      </w:pPr>
      <w:r w:rsidRPr="00206AE0">
        <w:rPr>
          <w:rFonts w:eastAsia="Calibri"/>
          <w:color w:val="000000"/>
          <w:sz w:val="24"/>
          <w:szCs w:val="24"/>
          <w:lang w:val="hr-BA"/>
        </w:rPr>
        <w:t>napredne informatičke vještine (MS Windows, MS Office);</w:t>
      </w:r>
    </w:p>
    <w:p w14:paraId="039E6796" w14:textId="77777777" w:rsidR="001546B9" w:rsidRPr="00206AE0" w:rsidRDefault="001546B9" w:rsidP="00E900D5">
      <w:pPr>
        <w:pStyle w:val="ListParagraph"/>
        <w:numPr>
          <w:ilvl w:val="0"/>
          <w:numId w:val="16"/>
        </w:numPr>
        <w:jc w:val="both"/>
        <w:rPr>
          <w:rFonts w:eastAsia="Calibri"/>
          <w:color w:val="000000"/>
          <w:sz w:val="24"/>
          <w:szCs w:val="24"/>
          <w:lang w:val="hr-BA"/>
        </w:rPr>
      </w:pPr>
      <w:r w:rsidRPr="00206AE0">
        <w:rPr>
          <w:sz w:val="24"/>
          <w:szCs w:val="24"/>
          <w:lang w:val="hr-BA"/>
        </w:rPr>
        <w:t>Izvrsne organizacione vještine i sposobnost obavljanja više zadataka istovremeno u ograničenom vremenskom periodu;</w:t>
      </w:r>
    </w:p>
    <w:p w14:paraId="173E3BA8" w14:textId="77777777" w:rsidR="00AF5847" w:rsidRPr="00FD14D1" w:rsidRDefault="00AF5847" w:rsidP="00E900D5">
      <w:pPr>
        <w:ind w:right="1027"/>
        <w:jc w:val="both"/>
        <w:rPr>
          <w:spacing w:val="1"/>
          <w:sz w:val="24"/>
          <w:szCs w:val="24"/>
          <w:lang w:val="hr-BA"/>
        </w:rPr>
      </w:pPr>
    </w:p>
    <w:p w14:paraId="6C1AA5A6" w14:textId="31A9A46B" w:rsidR="006E1C84" w:rsidRDefault="006E1C84" w:rsidP="00E900D5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RADNO ISKUSTVO</w:t>
      </w:r>
    </w:p>
    <w:p w14:paraId="3BDCDCA2" w14:textId="77777777" w:rsidR="006E1C84" w:rsidRDefault="006E1C84" w:rsidP="00E900D5">
      <w:pPr>
        <w:rPr>
          <w:sz w:val="24"/>
          <w:szCs w:val="24"/>
          <w:lang w:val="hr-BA"/>
        </w:rPr>
      </w:pPr>
    </w:p>
    <w:p w14:paraId="445A114C" w14:textId="3AB13D83" w:rsidR="00F20BB2" w:rsidRPr="00F20BB2" w:rsidRDefault="00F20BB2" w:rsidP="00E900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hr-BA"/>
        </w:rPr>
      </w:pPr>
      <w:r w:rsidRPr="00F20BB2">
        <w:rPr>
          <w:rFonts w:eastAsia="Calibri"/>
          <w:color w:val="000000"/>
          <w:sz w:val="24"/>
          <w:szCs w:val="24"/>
          <w:lang w:val="hr-BA"/>
        </w:rPr>
        <w:t xml:space="preserve">minimalno 5 godina profesionalnog radnog iskustva (radno iskustvo nakon sticanja </w:t>
      </w:r>
      <w:r w:rsidR="00F05376">
        <w:rPr>
          <w:rFonts w:eastAsia="Calibri"/>
          <w:color w:val="000000"/>
          <w:sz w:val="24"/>
          <w:szCs w:val="24"/>
          <w:lang w:val="hr-BA"/>
        </w:rPr>
        <w:t>visoke</w:t>
      </w:r>
      <w:r w:rsidRPr="00F20BB2">
        <w:rPr>
          <w:rFonts w:eastAsia="Calibri"/>
          <w:color w:val="000000"/>
          <w:sz w:val="24"/>
          <w:szCs w:val="24"/>
          <w:lang w:val="hr-BA"/>
        </w:rPr>
        <w:t xml:space="preserve"> stručne spreme);</w:t>
      </w:r>
    </w:p>
    <w:p w14:paraId="4E567397" w14:textId="16BA2DE9" w:rsidR="00F20BB2" w:rsidRPr="00F20BB2" w:rsidRDefault="00F20BB2" w:rsidP="00E900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val="hr-BA"/>
        </w:rPr>
      </w:pPr>
      <w:r w:rsidRPr="00F20BB2">
        <w:rPr>
          <w:rFonts w:eastAsia="Calibri"/>
          <w:color w:val="000000"/>
          <w:sz w:val="24"/>
          <w:szCs w:val="24"/>
          <w:lang w:val="hr-BA"/>
        </w:rPr>
        <w:t>minimalno 3 godine iskustva u implementaciji projekata/programa finansiranih od strane EU ili drugih donatora;</w:t>
      </w:r>
    </w:p>
    <w:p w14:paraId="659D3FAB" w14:textId="583B7697" w:rsidR="00F20BB2" w:rsidRPr="00F20BB2" w:rsidRDefault="00F20BB2" w:rsidP="00E900D5">
      <w:pPr>
        <w:pStyle w:val="ListParagraph"/>
        <w:numPr>
          <w:ilvl w:val="0"/>
          <w:numId w:val="20"/>
        </w:numPr>
        <w:spacing w:before="4"/>
        <w:jc w:val="both"/>
        <w:rPr>
          <w:sz w:val="24"/>
          <w:szCs w:val="24"/>
          <w:lang w:val="hr-BA"/>
        </w:rPr>
      </w:pPr>
      <w:r w:rsidRPr="00F20BB2">
        <w:rPr>
          <w:sz w:val="24"/>
          <w:szCs w:val="24"/>
          <w:lang w:val="hr-BA"/>
        </w:rPr>
        <w:t xml:space="preserve">Najmanje </w:t>
      </w:r>
      <w:r w:rsidR="00096D3C">
        <w:rPr>
          <w:sz w:val="24"/>
          <w:szCs w:val="24"/>
          <w:lang w:val="hr-BA"/>
        </w:rPr>
        <w:t xml:space="preserve">2 </w:t>
      </w:r>
      <w:r w:rsidRPr="00F20BB2">
        <w:rPr>
          <w:sz w:val="24"/>
          <w:szCs w:val="24"/>
          <w:lang w:val="hr-BA"/>
        </w:rPr>
        <w:t>godine iskustva u korištenju procedura i smjernica za implementaciju projekata koje  finansira Evropska unija;</w:t>
      </w:r>
    </w:p>
    <w:p w14:paraId="5CA07ED4" w14:textId="77777777" w:rsidR="00F20BB2" w:rsidRPr="00F20BB2" w:rsidRDefault="00F20BB2" w:rsidP="00E900D5">
      <w:pPr>
        <w:pStyle w:val="ListParagraph"/>
        <w:numPr>
          <w:ilvl w:val="0"/>
          <w:numId w:val="20"/>
        </w:numPr>
        <w:spacing w:before="4"/>
        <w:rPr>
          <w:sz w:val="24"/>
          <w:szCs w:val="24"/>
          <w:lang w:val="hr-BA"/>
        </w:rPr>
      </w:pPr>
      <w:r w:rsidRPr="00F20BB2">
        <w:rPr>
          <w:sz w:val="24"/>
          <w:szCs w:val="24"/>
          <w:lang w:val="hr-BA"/>
        </w:rPr>
        <w:t>Iskustvo u organizaciji događaja;</w:t>
      </w:r>
    </w:p>
    <w:p w14:paraId="142E6096" w14:textId="77777777" w:rsidR="00F20BB2" w:rsidRPr="00F20BB2" w:rsidRDefault="00F20BB2" w:rsidP="00E900D5">
      <w:pPr>
        <w:pStyle w:val="ListParagraph"/>
        <w:numPr>
          <w:ilvl w:val="0"/>
          <w:numId w:val="20"/>
        </w:numPr>
        <w:spacing w:before="4"/>
        <w:rPr>
          <w:sz w:val="24"/>
          <w:szCs w:val="24"/>
          <w:lang w:val="hr-BA"/>
        </w:rPr>
      </w:pPr>
      <w:r w:rsidRPr="00F20BB2">
        <w:rPr>
          <w:sz w:val="24"/>
          <w:szCs w:val="24"/>
          <w:lang w:val="hr-BA"/>
        </w:rPr>
        <w:t xml:space="preserve">Iskustvo u projektnoj administraciji, operativnim procedurama, nadzoru i praćenju provedbe projekta; </w:t>
      </w:r>
    </w:p>
    <w:p w14:paraId="523C1E9A" w14:textId="77777777" w:rsidR="00F20BB2" w:rsidRPr="00F20BB2" w:rsidRDefault="00F20BB2" w:rsidP="00E900D5">
      <w:pPr>
        <w:pStyle w:val="ListParagraph"/>
        <w:numPr>
          <w:ilvl w:val="0"/>
          <w:numId w:val="20"/>
        </w:numPr>
        <w:spacing w:before="4"/>
        <w:rPr>
          <w:sz w:val="24"/>
          <w:szCs w:val="24"/>
          <w:lang w:val="hr-BA"/>
        </w:rPr>
      </w:pPr>
      <w:r w:rsidRPr="00F20BB2">
        <w:rPr>
          <w:sz w:val="24"/>
          <w:szCs w:val="24"/>
          <w:lang w:val="hr-BA"/>
        </w:rPr>
        <w:t>Poznavanje procedura i smjernica za provedbu projekata.</w:t>
      </w:r>
    </w:p>
    <w:p w14:paraId="2CFC56B1" w14:textId="77777777" w:rsidR="006E1C84" w:rsidRPr="00F20BB2" w:rsidRDefault="006E1C84" w:rsidP="00E900D5">
      <w:pPr>
        <w:rPr>
          <w:sz w:val="24"/>
          <w:szCs w:val="24"/>
          <w:lang w:val="hr-BA"/>
        </w:rPr>
      </w:pPr>
    </w:p>
    <w:p w14:paraId="12F933D6" w14:textId="77777777" w:rsidR="006E1C84" w:rsidRPr="00396217" w:rsidRDefault="006E1C84" w:rsidP="00E900D5">
      <w:pPr>
        <w:rPr>
          <w:sz w:val="24"/>
          <w:szCs w:val="24"/>
          <w:lang w:val="hr-BA"/>
        </w:rPr>
      </w:pPr>
    </w:p>
    <w:sectPr w:rsidR="006E1C84" w:rsidRPr="00396217">
      <w:footerReference w:type="default" r:id="rId8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3802" w14:textId="77777777" w:rsidR="00C115EF" w:rsidRDefault="00C115EF" w:rsidP="00727522">
      <w:r>
        <w:separator/>
      </w:r>
    </w:p>
  </w:endnote>
  <w:endnote w:type="continuationSeparator" w:id="0">
    <w:p w14:paraId="3B81AD90" w14:textId="77777777" w:rsidR="00C115EF" w:rsidRDefault="00C115EF" w:rsidP="0072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70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74F5F" w14:textId="62FDC384" w:rsidR="00727522" w:rsidRDefault="007275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D0784" w14:textId="77777777" w:rsidR="00727522" w:rsidRDefault="00727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1754" w14:textId="77777777" w:rsidR="00C115EF" w:rsidRDefault="00C115EF" w:rsidP="00727522">
      <w:r>
        <w:separator/>
      </w:r>
    </w:p>
  </w:footnote>
  <w:footnote w:type="continuationSeparator" w:id="0">
    <w:p w14:paraId="68AB53BF" w14:textId="77777777" w:rsidR="00C115EF" w:rsidRDefault="00C115EF" w:rsidP="00727522">
      <w:r>
        <w:continuationSeparator/>
      </w:r>
    </w:p>
  </w:footnote>
  <w:footnote w:id="1">
    <w:p w14:paraId="6F577D70" w14:textId="55AB5D38" w:rsidR="0044627C" w:rsidRPr="0071212D" w:rsidRDefault="0044627C">
      <w:pPr>
        <w:pStyle w:val="FootnoteText"/>
        <w:rPr>
          <w:spacing w:val="-1"/>
          <w:lang w:val="hr-BA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1"/>
          <w:lang w:val="hr-BA"/>
        </w:rPr>
        <w:t>1.P</w:t>
      </w:r>
      <w:r w:rsidRPr="0071212D">
        <w:rPr>
          <w:spacing w:val="-1"/>
          <w:lang w:val="hr-BA"/>
        </w:rPr>
        <w:t>ovezanost regiona</w:t>
      </w:r>
      <w:r>
        <w:rPr>
          <w:spacing w:val="-1"/>
          <w:lang w:val="hr-BA"/>
        </w:rPr>
        <w:t xml:space="preserve"> 2.Z</w:t>
      </w:r>
      <w:r w:rsidRPr="0071212D">
        <w:rPr>
          <w:spacing w:val="-1"/>
          <w:lang w:val="hr-BA"/>
        </w:rPr>
        <w:t>aštita životne sredine</w:t>
      </w:r>
      <w:r>
        <w:rPr>
          <w:spacing w:val="-1"/>
          <w:lang w:val="hr-BA"/>
        </w:rPr>
        <w:t xml:space="preserve"> 3.</w:t>
      </w:r>
      <w:r w:rsidRPr="0071212D">
        <w:rPr>
          <w:spacing w:val="-1"/>
          <w:lang w:val="hr-BA"/>
        </w:rPr>
        <w:t xml:space="preserve"> </w:t>
      </w:r>
      <w:r>
        <w:rPr>
          <w:spacing w:val="-1"/>
          <w:lang w:val="hr-BA"/>
        </w:rPr>
        <w:t>S</w:t>
      </w:r>
      <w:r w:rsidRPr="0071212D">
        <w:rPr>
          <w:spacing w:val="-1"/>
          <w:lang w:val="hr-BA"/>
        </w:rPr>
        <w:t xml:space="preserve">tvaranje prosperiteta </w:t>
      </w:r>
      <w:r>
        <w:rPr>
          <w:spacing w:val="-1"/>
          <w:lang w:val="hr-BA"/>
        </w:rPr>
        <w:t>4. J</w:t>
      </w:r>
      <w:r w:rsidRPr="0071212D">
        <w:rPr>
          <w:spacing w:val="-1"/>
          <w:lang w:val="hr-BA"/>
        </w:rPr>
        <w:t>ačanje regiona</w:t>
      </w:r>
    </w:p>
  </w:footnote>
  <w:footnote w:id="2">
    <w:p w14:paraId="2CDA39B6" w14:textId="2997FA0A" w:rsidR="004D1912" w:rsidRPr="0071212D" w:rsidRDefault="004D191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Eng.Priority areas (BHS: prioritetne oblasti</w:t>
      </w:r>
      <w:r w:rsidR="006043E8">
        <w:rPr>
          <w:lang w:val="bs-Latn-BA"/>
        </w:rPr>
        <w:t>/područja</w:t>
      </w:r>
      <w:r>
        <w:rPr>
          <w:lang w:val="bs-Latn-B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D7B"/>
    <w:multiLevelType w:val="hybridMultilevel"/>
    <w:tmpl w:val="E5628702"/>
    <w:lvl w:ilvl="0" w:tplc="8B84C6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BAF"/>
    <w:multiLevelType w:val="hybridMultilevel"/>
    <w:tmpl w:val="CBB8DF5E"/>
    <w:lvl w:ilvl="0" w:tplc="101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97A45C5"/>
    <w:multiLevelType w:val="hybridMultilevel"/>
    <w:tmpl w:val="043849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184"/>
    <w:multiLevelType w:val="multilevel"/>
    <w:tmpl w:val="C9960C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D4282"/>
    <w:multiLevelType w:val="hybridMultilevel"/>
    <w:tmpl w:val="ABFE9B46"/>
    <w:lvl w:ilvl="0" w:tplc="9C7A5A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30D2"/>
    <w:multiLevelType w:val="hybridMultilevel"/>
    <w:tmpl w:val="41524B00"/>
    <w:lvl w:ilvl="0" w:tplc="9C7A5A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660E"/>
    <w:multiLevelType w:val="hybridMultilevel"/>
    <w:tmpl w:val="EC7CFC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5B3A"/>
    <w:multiLevelType w:val="hybridMultilevel"/>
    <w:tmpl w:val="ADF2C8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431A1"/>
    <w:multiLevelType w:val="hybridMultilevel"/>
    <w:tmpl w:val="B4C6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616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B3A"/>
    <w:multiLevelType w:val="hybridMultilevel"/>
    <w:tmpl w:val="078AA50A"/>
    <w:lvl w:ilvl="0" w:tplc="A0985ACE">
      <w:start w:val="3"/>
      <w:numFmt w:val="bullet"/>
      <w:lvlText w:val=""/>
      <w:lvlJc w:val="left"/>
      <w:pPr>
        <w:ind w:left="460" w:hanging="360"/>
      </w:pPr>
      <w:rPr>
        <w:rFonts w:ascii="Times New Roman" w:eastAsia="Segoe MDL2 Assets" w:hAnsi="Times New Roman" w:cs="Times New Roman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53829F0"/>
    <w:multiLevelType w:val="hybridMultilevel"/>
    <w:tmpl w:val="44528BFC"/>
    <w:lvl w:ilvl="0" w:tplc="9C7A5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92E"/>
    <w:multiLevelType w:val="hybridMultilevel"/>
    <w:tmpl w:val="A34AEB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2DD"/>
    <w:multiLevelType w:val="hybridMultilevel"/>
    <w:tmpl w:val="8D50C1D2"/>
    <w:lvl w:ilvl="0" w:tplc="F90E567E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5EA4478"/>
    <w:multiLevelType w:val="hybridMultilevel"/>
    <w:tmpl w:val="D114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5DC5"/>
    <w:multiLevelType w:val="hybridMultilevel"/>
    <w:tmpl w:val="28B4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468FF"/>
    <w:multiLevelType w:val="hybridMultilevel"/>
    <w:tmpl w:val="362C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86F1C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62808"/>
    <w:multiLevelType w:val="hybridMultilevel"/>
    <w:tmpl w:val="EB1C2B4E"/>
    <w:lvl w:ilvl="0" w:tplc="10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66C7A04"/>
    <w:multiLevelType w:val="hybridMultilevel"/>
    <w:tmpl w:val="87009CAE"/>
    <w:lvl w:ilvl="0" w:tplc="04090001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65217"/>
    <w:multiLevelType w:val="hybridMultilevel"/>
    <w:tmpl w:val="EE4C5C28"/>
    <w:lvl w:ilvl="0" w:tplc="08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7402CE2"/>
    <w:multiLevelType w:val="hybridMultilevel"/>
    <w:tmpl w:val="6FAC976A"/>
    <w:lvl w:ilvl="0" w:tplc="EE6C2CC8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77897">
    <w:abstractNumId w:val="3"/>
  </w:num>
  <w:num w:numId="2" w16cid:durableId="1336952954">
    <w:abstractNumId w:val="15"/>
  </w:num>
  <w:num w:numId="3" w16cid:durableId="378432912">
    <w:abstractNumId w:val="8"/>
  </w:num>
  <w:num w:numId="4" w16cid:durableId="1519419215">
    <w:abstractNumId w:val="4"/>
  </w:num>
  <w:num w:numId="5" w16cid:durableId="2092577120">
    <w:abstractNumId w:val="18"/>
  </w:num>
  <w:num w:numId="6" w16cid:durableId="881404764">
    <w:abstractNumId w:val="9"/>
  </w:num>
  <w:num w:numId="7" w16cid:durableId="2020497239">
    <w:abstractNumId w:val="13"/>
  </w:num>
  <w:num w:numId="8" w16cid:durableId="622201051">
    <w:abstractNumId w:val="19"/>
  </w:num>
  <w:num w:numId="9" w16cid:durableId="468671845">
    <w:abstractNumId w:val="14"/>
  </w:num>
  <w:num w:numId="10" w16cid:durableId="1634361520">
    <w:abstractNumId w:val="17"/>
  </w:num>
  <w:num w:numId="11" w16cid:durableId="1642809805">
    <w:abstractNumId w:val="1"/>
  </w:num>
  <w:num w:numId="12" w16cid:durableId="52773676">
    <w:abstractNumId w:val="16"/>
  </w:num>
  <w:num w:numId="13" w16cid:durableId="2075732551">
    <w:abstractNumId w:val="12"/>
  </w:num>
  <w:num w:numId="14" w16cid:durableId="1276210494">
    <w:abstractNumId w:val="10"/>
  </w:num>
  <w:num w:numId="15" w16cid:durableId="540943226">
    <w:abstractNumId w:val="11"/>
  </w:num>
  <w:num w:numId="16" w16cid:durableId="374432922">
    <w:abstractNumId w:val="7"/>
  </w:num>
  <w:num w:numId="17" w16cid:durableId="972248024">
    <w:abstractNumId w:val="0"/>
  </w:num>
  <w:num w:numId="18" w16cid:durableId="638456227">
    <w:abstractNumId w:val="5"/>
  </w:num>
  <w:num w:numId="19" w16cid:durableId="750275590">
    <w:abstractNumId w:val="6"/>
  </w:num>
  <w:num w:numId="20" w16cid:durableId="60622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78"/>
    <w:rsid w:val="00047DFC"/>
    <w:rsid w:val="00055EC9"/>
    <w:rsid w:val="00062D9B"/>
    <w:rsid w:val="000750DA"/>
    <w:rsid w:val="00087306"/>
    <w:rsid w:val="00096A0D"/>
    <w:rsid w:val="00096D3C"/>
    <w:rsid w:val="000A7AE1"/>
    <w:rsid w:val="000B67ED"/>
    <w:rsid w:val="000C1D22"/>
    <w:rsid w:val="000C39EF"/>
    <w:rsid w:val="000E066C"/>
    <w:rsid w:val="000E564F"/>
    <w:rsid w:val="000F2F18"/>
    <w:rsid w:val="000F547F"/>
    <w:rsid w:val="00101D68"/>
    <w:rsid w:val="00135AB7"/>
    <w:rsid w:val="001546B9"/>
    <w:rsid w:val="00157946"/>
    <w:rsid w:val="00167369"/>
    <w:rsid w:val="001A074E"/>
    <w:rsid w:val="001A43D9"/>
    <w:rsid w:val="001A7D77"/>
    <w:rsid w:val="001B349A"/>
    <w:rsid w:val="001D0902"/>
    <w:rsid w:val="001E1DFB"/>
    <w:rsid w:val="001F4B0A"/>
    <w:rsid w:val="00206AE0"/>
    <w:rsid w:val="00210B7D"/>
    <w:rsid w:val="00215DFB"/>
    <w:rsid w:val="00246187"/>
    <w:rsid w:val="002A1CCD"/>
    <w:rsid w:val="002A446B"/>
    <w:rsid w:val="002B344D"/>
    <w:rsid w:val="002D320F"/>
    <w:rsid w:val="002F4A81"/>
    <w:rsid w:val="003072A7"/>
    <w:rsid w:val="003419ED"/>
    <w:rsid w:val="003474FA"/>
    <w:rsid w:val="00351BDB"/>
    <w:rsid w:val="00355033"/>
    <w:rsid w:val="003571B1"/>
    <w:rsid w:val="00373944"/>
    <w:rsid w:val="00396217"/>
    <w:rsid w:val="003C025B"/>
    <w:rsid w:val="003D3EB0"/>
    <w:rsid w:val="003F03EF"/>
    <w:rsid w:val="00417B92"/>
    <w:rsid w:val="00421174"/>
    <w:rsid w:val="004239D6"/>
    <w:rsid w:val="00427655"/>
    <w:rsid w:val="004418E8"/>
    <w:rsid w:val="0044627C"/>
    <w:rsid w:val="004735AD"/>
    <w:rsid w:val="00482B4B"/>
    <w:rsid w:val="00486BFB"/>
    <w:rsid w:val="00497B5A"/>
    <w:rsid w:val="004A31F4"/>
    <w:rsid w:val="004B1210"/>
    <w:rsid w:val="004B7C92"/>
    <w:rsid w:val="004D1912"/>
    <w:rsid w:val="004D42A2"/>
    <w:rsid w:val="004E665C"/>
    <w:rsid w:val="005378A4"/>
    <w:rsid w:val="00546260"/>
    <w:rsid w:val="005714CC"/>
    <w:rsid w:val="00593EA6"/>
    <w:rsid w:val="00594902"/>
    <w:rsid w:val="005B6AF1"/>
    <w:rsid w:val="006043E8"/>
    <w:rsid w:val="00634589"/>
    <w:rsid w:val="00641E9B"/>
    <w:rsid w:val="00662BDD"/>
    <w:rsid w:val="00664DBD"/>
    <w:rsid w:val="00667BD0"/>
    <w:rsid w:val="00692EDF"/>
    <w:rsid w:val="006A16B0"/>
    <w:rsid w:val="006A4ECD"/>
    <w:rsid w:val="006C268A"/>
    <w:rsid w:val="006E1C84"/>
    <w:rsid w:val="006E4D12"/>
    <w:rsid w:val="006F490F"/>
    <w:rsid w:val="00707DC1"/>
    <w:rsid w:val="0071212D"/>
    <w:rsid w:val="00714DD0"/>
    <w:rsid w:val="00715893"/>
    <w:rsid w:val="00727522"/>
    <w:rsid w:val="00730403"/>
    <w:rsid w:val="007369E3"/>
    <w:rsid w:val="00762E50"/>
    <w:rsid w:val="0078432C"/>
    <w:rsid w:val="007E0450"/>
    <w:rsid w:val="007E04E2"/>
    <w:rsid w:val="007E7FC6"/>
    <w:rsid w:val="007F0EE7"/>
    <w:rsid w:val="007F4AD0"/>
    <w:rsid w:val="00802696"/>
    <w:rsid w:val="00817F24"/>
    <w:rsid w:val="008235B5"/>
    <w:rsid w:val="00831E7E"/>
    <w:rsid w:val="008353AE"/>
    <w:rsid w:val="00853AC9"/>
    <w:rsid w:val="008565E0"/>
    <w:rsid w:val="00862B30"/>
    <w:rsid w:val="00873513"/>
    <w:rsid w:val="008B30DC"/>
    <w:rsid w:val="008B3673"/>
    <w:rsid w:val="008F3692"/>
    <w:rsid w:val="008F6F18"/>
    <w:rsid w:val="008F797D"/>
    <w:rsid w:val="00902950"/>
    <w:rsid w:val="00923790"/>
    <w:rsid w:val="00927B0C"/>
    <w:rsid w:val="0093697F"/>
    <w:rsid w:val="009460B7"/>
    <w:rsid w:val="0095341C"/>
    <w:rsid w:val="0095700A"/>
    <w:rsid w:val="0096276C"/>
    <w:rsid w:val="00972188"/>
    <w:rsid w:val="0097372B"/>
    <w:rsid w:val="00980D82"/>
    <w:rsid w:val="0099009E"/>
    <w:rsid w:val="00994445"/>
    <w:rsid w:val="009B10D8"/>
    <w:rsid w:val="009D335B"/>
    <w:rsid w:val="009D597F"/>
    <w:rsid w:val="009D7647"/>
    <w:rsid w:val="00A03096"/>
    <w:rsid w:val="00A21EC6"/>
    <w:rsid w:val="00A45F7D"/>
    <w:rsid w:val="00A62C56"/>
    <w:rsid w:val="00A840FF"/>
    <w:rsid w:val="00A87252"/>
    <w:rsid w:val="00A9621E"/>
    <w:rsid w:val="00AA3E15"/>
    <w:rsid w:val="00AF2C3E"/>
    <w:rsid w:val="00AF5847"/>
    <w:rsid w:val="00B06ADC"/>
    <w:rsid w:val="00B4603F"/>
    <w:rsid w:val="00B5410E"/>
    <w:rsid w:val="00B60E79"/>
    <w:rsid w:val="00B637C5"/>
    <w:rsid w:val="00B84078"/>
    <w:rsid w:val="00B849FC"/>
    <w:rsid w:val="00B96AF7"/>
    <w:rsid w:val="00BB0E9D"/>
    <w:rsid w:val="00BC156E"/>
    <w:rsid w:val="00BE23DA"/>
    <w:rsid w:val="00BF479C"/>
    <w:rsid w:val="00C06D78"/>
    <w:rsid w:val="00C115EF"/>
    <w:rsid w:val="00C135F4"/>
    <w:rsid w:val="00C161CE"/>
    <w:rsid w:val="00C406F3"/>
    <w:rsid w:val="00C4154E"/>
    <w:rsid w:val="00C53EF4"/>
    <w:rsid w:val="00C6081B"/>
    <w:rsid w:val="00C62100"/>
    <w:rsid w:val="00C65525"/>
    <w:rsid w:val="00C948F7"/>
    <w:rsid w:val="00CA0412"/>
    <w:rsid w:val="00CA075B"/>
    <w:rsid w:val="00CB76F9"/>
    <w:rsid w:val="00CD0B5D"/>
    <w:rsid w:val="00CD760E"/>
    <w:rsid w:val="00CF419C"/>
    <w:rsid w:val="00D07036"/>
    <w:rsid w:val="00D11891"/>
    <w:rsid w:val="00D43858"/>
    <w:rsid w:val="00D536C3"/>
    <w:rsid w:val="00D72A71"/>
    <w:rsid w:val="00D73BDE"/>
    <w:rsid w:val="00D758BC"/>
    <w:rsid w:val="00D869E1"/>
    <w:rsid w:val="00D95F5B"/>
    <w:rsid w:val="00E06703"/>
    <w:rsid w:val="00E06D60"/>
    <w:rsid w:val="00E103AC"/>
    <w:rsid w:val="00E22D39"/>
    <w:rsid w:val="00E26136"/>
    <w:rsid w:val="00E41C38"/>
    <w:rsid w:val="00E452D7"/>
    <w:rsid w:val="00E76802"/>
    <w:rsid w:val="00E900D5"/>
    <w:rsid w:val="00E90531"/>
    <w:rsid w:val="00E94C1A"/>
    <w:rsid w:val="00E96A1E"/>
    <w:rsid w:val="00EA28BA"/>
    <w:rsid w:val="00EA2B9B"/>
    <w:rsid w:val="00EF17D6"/>
    <w:rsid w:val="00F05376"/>
    <w:rsid w:val="00F20BB2"/>
    <w:rsid w:val="00F37EE7"/>
    <w:rsid w:val="00F427BF"/>
    <w:rsid w:val="00F55439"/>
    <w:rsid w:val="00F72DE9"/>
    <w:rsid w:val="00F80E8B"/>
    <w:rsid w:val="00F86780"/>
    <w:rsid w:val="00F97021"/>
    <w:rsid w:val="00F97FFA"/>
    <w:rsid w:val="00FB09CB"/>
    <w:rsid w:val="00FC075D"/>
    <w:rsid w:val="00FC353C"/>
    <w:rsid w:val="00FD14D1"/>
    <w:rsid w:val="00FD4105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8693"/>
  <w15:docId w15:val="{10C222F4-AC40-4EA6-9580-D1E19A9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0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5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22"/>
  </w:style>
  <w:style w:type="paragraph" w:styleId="Footer">
    <w:name w:val="footer"/>
    <w:basedOn w:val="Normal"/>
    <w:link w:val="FooterChar"/>
    <w:uiPriority w:val="99"/>
    <w:unhideWhenUsed/>
    <w:rsid w:val="007275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22"/>
  </w:style>
  <w:style w:type="character" w:styleId="CommentReference">
    <w:name w:val="annotation reference"/>
    <w:basedOn w:val="DefaultParagraphFont"/>
    <w:uiPriority w:val="99"/>
    <w:semiHidden/>
    <w:unhideWhenUsed/>
    <w:rsid w:val="00B96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AF7"/>
  </w:style>
  <w:style w:type="character" w:customStyle="1" w:styleId="CommentTextChar">
    <w:name w:val="Comment Text Char"/>
    <w:basedOn w:val="DefaultParagraphFont"/>
    <w:link w:val="CommentText"/>
    <w:uiPriority w:val="99"/>
    <w:rsid w:val="00B96A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A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2DE9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3419ED"/>
  </w:style>
  <w:style w:type="paragraph" w:styleId="Revision">
    <w:name w:val="Revision"/>
    <w:hidden/>
    <w:uiPriority w:val="99"/>
    <w:semiHidden/>
    <w:rsid w:val="00246187"/>
  </w:style>
  <w:style w:type="paragraph" w:styleId="FootnoteText">
    <w:name w:val="footnote text"/>
    <w:basedOn w:val="Normal"/>
    <w:link w:val="FootnoteTextChar"/>
    <w:uiPriority w:val="99"/>
    <w:semiHidden/>
    <w:unhideWhenUsed/>
    <w:rsid w:val="004462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27C"/>
  </w:style>
  <w:style w:type="character" w:styleId="FootnoteReference">
    <w:name w:val="footnote reference"/>
    <w:basedOn w:val="DefaultParagraphFont"/>
    <w:uiPriority w:val="99"/>
    <w:semiHidden/>
    <w:unhideWhenUsed/>
    <w:rsid w:val="00446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89EF-DF01-4B35-96D5-28A0E3FA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Trapara</dc:creator>
  <cp:lastModifiedBy>Lea Nuhić</cp:lastModifiedBy>
  <cp:revision>12</cp:revision>
  <cp:lastPrinted>2025-03-03T14:15:00Z</cp:lastPrinted>
  <dcterms:created xsi:type="dcterms:W3CDTF">2025-03-06T07:47:00Z</dcterms:created>
  <dcterms:modified xsi:type="dcterms:W3CDTF">2025-03-11T11:31:00Z</dcterms:modified>
</cp:coreProperties>
</file>